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01D1133B" w:rsidR="005D53C8" w:rsidRPr="00E73751" w:rsidRDefault="0083703E" w:rsidP="004F76EB">
      <w:pPr>
        <w:jc w:val="center"/>
        <w:rPr>
          <w:rFonts w:asciiTheme="minorHAnsi" w:hAnsiTheme="minorHAnsi" w:cs="Gautami"/>
          <w:color w:val="000000" w:themeColor="text1"/>
        </w:rPr>
      </w:pPr>
      <w:r>
        <w:rPr>
          <w:rFonts w:asciiTheme="minorHAnsi" w:hAnsiTheme="minorHAnsi" w:cs="Gautami"/>
          <w:color w:val="000000" w:themeColor="text1"/>
        </w:rPr>
        <w:t>April 24</w:t>
      </w:r>
      <w:r w:rsidR="00B95936">
        <w:rPr>
          <w:rFonts w:asciiTheme="minorHAnsi" w:hAnsiTheme="minorHAnsi" w:cs="Gautami"/>
          <w:color w:val="000000" w:themeColor="text1"/>
        </w:rPr>
        <w:t>, 2018</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620CBB29" w:rsidR="00034588" w:rsidRPr="002B1601" w:rsidRDefault="00082C0C" w:rsidP="00BA671E">
      <w:pPr>
        <w:ind w:left="1440" w:hanging="1440"/>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702019">
        <w:rPr>
          <w:rFonts w:asciiTheme="minorHAnsi" w:hAnsiTheme="minorHAnsi" w:cs="Gautami"/>
        </w:rPr>
        <w:t xml:space="preserve">Craig Taylor, </w:t>
      </w:r>
      <w:r w:rsidR="003D0814">
        <w:rPr>
          <w:rFonts w:asciiTheme="minorHAnsi" w:hAnsiTheme="minorHAnsi" w:cs="Gautami"/>
        </w:rPr>
        <w:t>Jennifer Hayward</w:t>
      </w:r>
      <w:r w:rsidR="009D02D0">
        <w:rPr>
          <w:rFonts w:asciiTheme="minorHAnsi" w:hAnsiTheme="minorHAnsi" w:cs="Gautami"/>
        </w:rPr>
        <w:t>,</w:t>
      </w:r>
      <w:r w:rsidR="00702019">
        <w:rPr>
          <w:rFonts w:asciiTheme="minorHAnsi" w:hAnsiTheme="minorHAnsi" w:cs="Gautami"/>
        </w:rPr>
        <w:t xml:space="preserve"> </w:t>
      </w:r>
      <w:r w:rsidR="0083703E">
        <w:rPr>
          <w:rFonts w:asciiTheme="minorHAnsi" w:hAnsiTheme="minorHAnsi" w:cs="Gautami"/>
        </w:rPr>
        <w:t>Lee Weidman</w:t>
      </w:r>
      <w:r w:rsidR="00113277">
        <w:rPr>
          <w:rFonts w:asciiTheme="minorHAnsi" w:hAnsiTheme="minorHAnsi" w:cs="Gautami"/>
        </w:rPr>
        <w:t xml:space="preserve">, Luis </w:t>
      </w:r>
      <w:proofErr w:type="spellStart"/>
      <w:r w:rsidR="00113277">
        <w:rPr>
          <w:rFonts w:asciiTheme="minorHAnsi" w:hAnsiTheme="minorHAnsi" w:cs="Gautami"/>
        </w:rPr>
        <w:t>Maggiori</w:t>
      </w:r>
      <w:proofErr w:type="spellEnd"/>
      <w:r w:rsidR="00113277">
        <w:rPr>
          <w:rFonts w:asciiTheme="minorHAnsi" w:hAnsiTheme="minorHAnsi" w:cs="Gautami"/>
        </w:rPr>
        <w:t xml:space="preserve">, </w:t>
      </w:r>
      <w:r w:rsidR="0032691A">
        <w:rPr>
          <w:rFonts w:asciiTheme="minorHAnsi" w:hAnsiTheme="minorHAnsi" w:cs="Gautami"/>
        </w:rPr>
        <w:t xml:space="preserve">Michael Sims, </w:t>
      </w:r>
      <w:proofErr w:type="spellStart"/>
      <w:r w:rsidR="0083703E">
        <w:rPr>
          <w:rFonts w:asciiTheme="minorHAnsi" w:hAnsiTheme="minorHAnsi" w:cs="Gautami"/>
        </w:rPr>
        <w:t>Alen</w:t>
      </w:r>
      <w:proofErr w:type="spellEnd"/>
      <w:r w:rsidR="0083703E">
        <w:rPr>
          <w:rFonts w:asciiTheme="minorHAnsi" w:hAnsiTheme="minorHAnsi" w:cs="Gautami"/>
        </w:rPr>
        <w:t xml:space="preserve"> </w:t>
      </w:r>
      <w:proofErr w:type="spellStart"/>
      <w:r w:rsidR="0083703E">
        <w:rPr>
          <w:rFonts w:asciiTheme="minorHAnsi" w:hAnsiTheme="minorHAnsi" w:cs="Gautami"/>
        </w:rPr>
        <w:t>Bahret</w:t>
      </w:r>
      <w:proofErr w:type="spellEnd"/>
      <w:r w:rsidR="00BA671E">
        <w:rPr>
          <w:rFonts w:asciiTheme="minorHAnsi" w:hAnsiTheme="minorHAnsi" w:cs="Gautami"/>
        </w:rPr>
        <w:t>, Susie Holmes, Mike Zimmerman, Keely Blyleven</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4F2928CD" w14:textId="24AD0B32" w:rsidR="000D27CA" w:rsidRPr="000671BA" w:rsidRDefault="00F163DE" w:rsidP="001C4026">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proofErr w:type="spellStart"/>
      <w:r w:rsidR="006C5DD5">
        <w:rPr>
          <w:rFonts w:asciiTheme="minorHAnsi" w:hAnsiTheme="minorHAnsi" w:cs="Gautami"/>
        </w:rPr>
        <w:t>Nic</w:t>
      </w:r>
      <w:proofErr w:type="spellEnd"/>
      <w:r w:rsidR="003809D0">
        <w:rPr>
          <w:rFonts w:asciiTheme="minorHAnsi" w:hAnsiTheme="minorHAnsi" w:cs="Gautami"/>
        </w:rPr>
        <w:t xml:space="preserve"> Smith, Facilities Specialist assisting with Master Planning process</w:t>
      </w:r>
    </w:p>
    <w:p w14:paraId="2A77E2F9" w14:textId="72C6BFB5" w:rsidR="00E37E86"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r w:rsidR="0083703E">
        <w:rPr>
          <w:rFonts w:asciiTheme="minorHAnsi" w:hAnsiTheme="minorHAnsi" w:cs="Gautami"/>
        </w:rPr>
        <w:t>Ann</w:t>
      </w:r>
      <w:r w:rsidR="00D915A8">
        <w:rPr>
          <w:rFonts w:asciiTheme="minorHAnsi" w:hAnsiTheme="minorHAnsi" w:cs="Gautami"/>
        </w:rPr>
        <w:t>e</w:t>
      </w:r>
      <w:r w:rsidR="0083703E">
        <w:rPr>
          <w:rFonts w:asciiTheme="minorHAnsi" w:hAnsiTheme="minorHAnsi" w:cs="Gautami"/>
        </w:rPr>
        <w:t xml:space="preserve"> </w:t>
      </w:r>
      <w:proofErr w:type="spellStart"/>
      <w:r w:rsidR="0083703E">
        <w:rPr>
          <w:rFonts w:asciiTheme="minorHAnsi" w:hAnsiTheme="minorHAnsi" w:cs="Gautami"/>
        </w:rPr>
        <w:t>McGrail</w:t>
      </w:r>
      <w:proofErr w:type="spellEnd"/>
      <w:r w:rsidR="0083703E">
        <w:rPr>
          <w:rFonts w:asciiTheme="minorHAnsi" w:hAnsiTheme="minorHAnsi" w:cs="Gautami"/>
        </w:rPr>
        <w:t>, LLC Faculty</w:t>
      </w:r>
    </w:p>
    <w:p w14:paraId="1EE38EF5" w14:textId="0BCC8FB0" w:rsidR="0083703E" w:rsidRDefault="0083703E" w:rsidP="00CA17ED">
      <w:pPr>
        <w:rPr>
          <w:rFonts w:asciiTheme="minorHAnsi" w:hAnsiTheme="minorHAnsi" w:cs="Gautami"/>
        </w:rPr>
      </w:pPr>
      <w:r>
        <w:rPr>
          <w:rFonts w:asciiTheme="minorHAnsi" w:hAnsiTheme="minorHAnsi" w:cs="Gautami"/>
        </w:rPr>
        <w:tab/>
      </w:r>
      <w:r>
        <w:rPr>
          <w:rFonts w:asciiTheme="minorHAnsi" w:hAnsiTheme="minorHAnsi" w:cs="Gautami"/>
        </w:rPr>
        <w:tab/>
        <w:t>Jen Steele</w:t>
      </w:r>
      <w:r w:rsidR="00BA671E">
        <w:rPr>
          <w:rFonts w:asciiTheme="minorHAnsi" w:hAnsiTheme="minorHAnsi" w:cs="Gautami"/>
        </w:rPr>
        <w:t>, Director of Planning and Strategy</w:t>
      </w:r>
    </w:p>
    <w:p w14:paraId="6EEA2ABC" w14:textId="28766BA7" w:rsidR="00BA671E" w:rsidRPr="002B1601" w:rsidRDefault="00BA671E" w:rsidP="00CA17ED">
      <w:pPr>
        <w:rPr>
          <w:rFonts w:asciiTheme="minorHAnsi" w:hAnsiTheme="minorHAnsi" w:cs="Gautami"/>
        </w:rPr>
      </w:pPr>
      <w:r>
        <w:rPr>
          <w:rFonts w:asciiTheme="minorHAnsi" w:hAnsiTheme="minorHAnsi" w:cs="Gautami"/>
        </w:rPr>
        <w:tab/>
      </w:r>
      <w:r>
        <w:rPr>
          <w:rFonts w:asciiTheme="minorHAnsi" w:hAnsiTheme="minorHAnsi" w:cs="Gautami"/>
        </w:rPr>
        <w:tab/>
        <w:t>Anna Scott, Energy Analyst</w:t>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5AADA787" w14:textId="56A3727F" w:rsidR="00431AA6" w:rsidRDefault="00431AA6" w:rsidP="003505C1">
            <w:pPr>
              <w:tabs>
                <w:tab w:val="left" w:pos="2250"/>
              </w:tabs>
              <w:rPr>
                <w:rFonts w:asciiTheme="minorHAnsi" w:hAnsiTheme="minorHAnsi" w:cs="Gautami"/>
              </w:rPr>
            </w:pPr>
          </w:p>
          <w:p w14:paraId="576C5E8F" w14:textId="6136BBB9" w:rsidR="005F3C8F" w:rsidRDefault="00E078F8" w:rsidP="003505C1">
            <w:pPr>
              <w:tabs>
                <w:tab w:val="left" w:pos="2250"/>
              </w:tabs>
              <w:rPr>
                <w:rFonts w:asciiTheme="minorHAnsi" w:hAnsiTheme="minorHAnsi" w:cs="Gautami"/>
              </w:rPr>
            </w:pPr>
            <w:r>
              <w:rPr>
                <w:rFonts w:asciiTheme="minorHAnsi" w:hAnsiTheme="minorHAnsi" w:cs="Gautami"/>
              </w:rPr>
              <w:t xml:space="preserve">Suggestion to </w:t>
            </w:r>
            <w:r w:rsidR="00823C8E">
              <w:rPr>
                <w:rFonts w:asciiTheme="minorHAnsi" w:hAnsiTheme="minorHAnsi" w:cs="Gautami"/>
              </w:rPr>
              <w:t>move Energy Policy/Procedure earlier in the meeting if Anna Scott is able to attend to discuss</w:t>
            </w:r>
            <w:r w:rsidR="00BA671E">
              <w:rPr>
                <w:rFonts w:asciiTheme="minorHAnsi" w:hAnsiTheme="minorHAnsi" w:cs="Gautami"/>
              </w:rPr>
              <w:t xml:space="preserve"> and answer questions</w:t>
            </w:r>
            <w:r>
              <w:rPr>
                <w:rFonts w:asciiTheme="minorHAnsi" w:hAnsiTheme="minorHAnsi" w:cs="Gautami"/>
              </w:rPr>
              <w:t xml:space="preserve">. </w:t>
            </w:r>
            <w:r w:rsidR="003809D0">
              <w:rPr>
                <w:rFonts w:asciiTheme="minorHAnsi" w:hAnsiTheme="minorHAnsi" w:cs="Gautami"/>
              </w:rPr>
              <w:t xml:space="preserve">Agenda </w:t>
            </w:r>
            <w:r w:rsidR="00CD244B">
              <w:rPr>
                <w:rFonts w:asciiTheme="minorHAnsi" w:hAnsiTheme="minorHAnsi" w:cs="Gautami"/>
              </w:rPr>
              <w:t>approved</w:t>
            </w:r>
            <w:r>
              <w:rPr>
                <w:rFonts w:asciiTheme="minorHAnsi" w:hAnsiTheme="minorHAnsi" w:cs="Gautami"/>
              </w:rPr>
              <w:t xml:space="preserve"> as amended</w:t>
            </w:r>
            <w:r w:rsidR="00CD244B">
              <w:rPr>
                <w:rFonts w:asciiTheme="minorHAnsi" w:hAnsiTheme="minorHAnsi" w:cs="Gautami"/>
              </w:rPr>
              <w:t xml:space="preserve">. </w:t>
            </w:r>
            <w:r w:rsidR="003809D0">
              <w:rPr>
                <w:rFonts w:asciiTheme="minorHAnsi" w:hAnsiTheme="minorHAnsi" w:cs="Gautami"/>
              </w:rPr>
              <w:t xml:space="preserve">  </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3B2BC48" w14:textId="713A3601" w:rsidR="00692602" w:rsidRPr="002B1601" w:rsidRDefault="002F2101" w:rsidP="00823C8E">
            <w:pPr>
              <w:tabs>
                <w:tab w:val="left" w:pos="2250"/>
              </w:tabs>
              <w:rPr>
                <w:rFonts w:asciiTheme="minorHAnsi" w:hAnsiTheme="minorHAnsi" w:cs="Gautami"/>
              </w:rPr>
            </w:pPr>
            <w:r>
              <w:rPr>
                <w:rFonts w:asciiTheme="minorHAnsi" w:hAnsiTheme="minorHAnsi" w:cs="Gautami"/>
              </w:rPr>
              <w:t xml:space="preserve"> </w:t>
            </w:r>
            <w:r w:rsidR="00823C8E">
              <w:rPr>
                <w:rFonts w:asciiTheme="minorHAnsi" w:hAnsiTheme="minorHAnsi" w:cs="Gautami"/>
              </w:rPr>
              <w:t xml:space="preserve">Craig </w:t>
            </w:r>
            <w:r w:rsidR="0032691A">
              <w:rPr>
                <w:rFonts w:asciiTheme="minorHAnsi" w:hAnsiTheme="minorHAnsi" w:cs="Gautami"/>
              </w:rPr>
              <w:t xml:space="preserve">moved to approve the </w:t>
            </w:r>
            <w:r w:rsidR="00823C8E">
              <w:rPr>
                <w:rFonts w:asciiTheme="minorHAnsi" w:hAnsiTheme="minorHAnsi" w:cs="Gautami"/>
              </w:rPr>
              <w:t>April 10</w:t>
            </w:r>
            <w:r w:rsidR="0032691A">
              <w:rPr>
                <w:rFonts w:asciiTheme="minorHAnsi" w:hAnsiTheme="minorHAnsi" w:cs="Gautami"/>
              </w:rPr>
              <w:t xml:space="preserve"> minutes, </w:t>
            </w:r>
            <w:r w:rsidR="00823C8E">
              <w:rPr>
                <w:rFonts w:asciiTheme="minorHAnsi" w:hAnsiTheme="minorHAnsi" w:cs="Gautami"/>
              </w:rPr>
              <w:t>Susie</w:t>
            </w:r>
            <w:r w:rsidR="00BA671E">
              <w:rPr>
                <w:rFonts w:asciiTheme="minorHAnsi" w:hAnsiTheme="minorHAnsi" w:cs="Gautami"/>
              </w:rPr>
              <w:t xml:space="preserve"> seconded. </w:t>
            </w:r>
            <w:r w:rsidR="0032691A">
              <w:rPr>
                <w:rFonts w:asciiTheme="minorHAnsi" w:hAnsiTheme="minorHAnsi" w:cs="Gautami"/>
              </w:rPr>
              <w:t xml:space="preserve">Approved. </w:t>
            </w:r>
            <w:r w:rsidR="001C4026">
              <w:rPr>
                <w:rFonts w:asciiTheme="minorHAnsi" w:hAnsiTheme="minorHAnsi" w:cs="Gautami"/>
              </w:rPr>
              <w:t xml:space="preserve"> </w:t>
            </w:r>
          </w:p>
        </w:tc>
      </w:tr>
      <w:tr w:rsidR="00524CC9" w:rsidRPr="002B1601" w14:paraId="6A7C4C65" w14:textId="77777777" w:rsidTr="00D30406">
        <w:trPr>
          <w:trHeight w:val="926"/>
        </w:trPr>
        <w:tc>
          <w:tcPr>
            <w:tcW w:w="2677" w:type="dxa"/>
            <w:vAlign w:val="center"/>
          </w:tcPr>
          <w:p w14:paraId="2A74E547" w14:textId="6E773200" w:rsidR="00524CC9" w:rsidRPr="007B0411" w:rsidRDefault="00524CC9" w:rsidP="00A61523">
            <w:pPr>
              <w:rPr>
                <w:rFonts w:asciiTheme="minorHAnsi" w:hAnsiTheme="minorHAnsi" w:cs="Gautami"/>
              </w:rPr>
            </w:pPr>
            <w:r w:rsidRPr="007B0411">
              <w:rPr>
                <w:rFonts w:asciiTheme="minorHAnsi" w:hAnsiTheme="minorHAnsi" w:cs="Gautami"/>
              </w:rPr>
              <w:t>Announcements</w:t>
            </w:r>
          </w:p>
        </w:tc>
        <w:tc>
          <w:tcPr>
            <w:tcW w:w="11453" w:type="dxa"/>
            <w:vAlign w:val="center"/>
          </w:tcPr>
          <w:p w14:paraId="03B15C2F" w14:textId="77777777" w:rsidR="00823C8E" w:rsidRDefault="00823C8E" w:rsidP="008E5247">
            <w:pPr>
              <w:rPr>
                <w:rFonts w:asciiTheme="minorHAnsi" w:hAnsiTheme="minorHAnsi" w:cs="Gautami"/>
              </w:rPr>
            </w:pPr>
          </w:p>
          <w:p w14:paraId="1D74F767" w14:textId="4E81D2FB" w:rsidR="00BA671E" w:rsidRDefault="00BA671E" w:rsidP="008E5247">
            <w:pPr>
              <w:rPr>
                <w:rFonts w:asciiTheme="minorHAnsi" w:hAnsiTheme="minorHAnsi" w:cs="Gautami"/>
              </w:rPr>
            </w:pPr>
            <w:r>
              <w:rPr>
                <w:rFonts w:asciiTheme="minorHAnsi" w:hAnsiTheme="minorHAnsi" w:cs="Gautami"/>
              </w:rPr>
              <w:t xml:space="preserve">New student member Keely Blyleven was introduced.  She will be attending regularly and will be added to the council roster. </w:t>
            </w:r>
          </w:p>
          <w:p w14:paraId="2B43E64A" w14:textId="77777777" w:rsidR="00BA671E" w:rsidRDefault="00BA671E" w:rsidP="008E5247">
            <w:pPr>
              <w:rPr>
                <w:rFonts w:asciiTheme="minorHAnsi" w:hAnsiTheme="minorHAnsi" w:cs="Gautami"/>
              </w:rPr>
            </w:pPr>
          </w:p>
          <w:p w14:paraId="737B844D" w14:textId="4CCFBB28" w:rsidR="0032691A" w:rsidRDefault="00823C8E" w:rsidP="008E5247">
            <w:pPr>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asked whether the tree service had come to remove fallen trees from the running trail</w:t>
            </w:r>
            <w:r w:rsidR="00BA671E">
              <w:rPr>
                <w:rFonts w:asciiTheme="minorHAnsi" w:hAnsiTheme="minorHAnsi" w:cs="Gautami"/>
              </w:rPr>
              <w:t xml:space="preserve"> adjacent to </w:t>
            </w:r>
            <w:proofErr w:type="spellStart"/>
            <w:r w:rsidR="00BA671E">
              <w:rPr>
                <w:rFonts w:asciiTheme="minorHAnsi" w:hAnsiTheme="minorHAnsi" w:cs="Gautami"/>
              </w:rPr>
              <w:t>Gonyea</w:t>
            </w:r>
            <w:proofErr w:type="spellEnd"/>
            <w:r w:rsidR="00BA671E">
              <w:rPr>
                <w:rFonts w:asciiTheme="minorHAnsi" w:hAnsiTheme="minorHAnsi" w:cs="Gautami"/>
              </w:rPr>
              <w:t xml:space="preserve"> Rd. Jennifer responded that a service had been hired, but was unable to verify that they had already completed the work. </w:t>
            </w:r>
          </w:p>
          <w:p w14:paraId="7D73F4B8" w14:textId="77777777" w:rsidR="00EE517E" w:rsidRDefault="00EE517E" w:rsidP="008E5247">
            <w:pPr>
              <w:rPr>
                <w:rFonts w:asciiTheme="minorHAnsi" w:hAnsiTheme="minorHAnsi" w:cs="Gautami"/>
              </w:rPr>
            </w:pPr>
          </w:p>
          <w:p w14:paraId="64802031" w14:textId="0C3F41C1" w:rsidR="00EE517E" w:rsidRDefault="00EE517E" w:rsidP="008E5247">
            <w:pPr>
              <w:rPr>
                <w:rFonts w:asciiTheme="minorHAnsi" w:hAnsiTheme="minorHAnsi" w:cs="Gautami"/>
              </w:rPr>
            </w:pPr>
            <w:r>
              <w:rPr>
                <w:rFonts w:asciiTheme="minorHAnsi" w:hAnsiTheme="minorHAnsi" w:cs="Gautami"/>
              </w:rPr>
              <w:t xml:space="preserve">Mike needs to leave at about 3:30 today; Jennifer will take over when he </w:t>
            </w:r>
            <w:r w:rsidR="003F225F">
              <w:rPr>
                <w:rFonts w:asciiTheme="minorHAnsi" w:hAnsiTheme="minorHAnsi" w:cs="Gautami"/>
              </w:rPr>
              <w:t>leaves if necessary</w:t>
            </w:r>
            <w:r>
              <w:rPr>
                <w:rFonts w:asciiTheme="minorHAnsi" w:hAnsiTheme="minorHAnsi" w:cs="Gautami"/>
              </w:rPr>
              <w:t xml:space="preserve">.  </w:t>
            </w:r>
          </w:p>
          <w:p w14:paraId="618C9D52" w14:textId="33F37B19" w:rsidR="00692602" w:rsidRPr="007B0411" w:rsidRDefault="00692602" w:rsidP="00C800FF">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5534F4C5" w:rsidR="007543CD" w:rsidRDefault="00EE517E" w:rsidP="00EE7F51">
            <w:pPr>
              <w:rPr>
                <w:rFonts w:asciiTheme="minorHAnsi" w:hAnsiTheme="minorHAnsi" w:cs="Gautami"/>
              </w:rPr>
            </w:pPr>
            <w:r>
              <w:rPr>
                <w:rFonts w:asciiTheme="minorHAnsi" w:hAnsiTheme="minorHAnsi" w:cs="Gautami"/>
              </w:rPr>
              <w:t>Learning Plan Discussion</w:t>
            </w:r>
          </w:p>
        </w:tc>
        <w:tc>
          <w:tcPr>
            <w:tcW w:w="11453" w:type="dxa"/>
            <w:vAlign w:val="center"/>
          </w:tcPr>
          <w:p w14:paraId="7521AE6E" w14:textId="77777777" w:rsidR="003F225F" w:rsidRDefault="003F225F" w:rsidP="005C16B6">
            <w:pPr>
              <w:pStyle w:val="NoSpacing"/>
              <w:rPr>
                <w:rFonts w:asciiTheme="minorHAnsi" w:hAnsiTheme="minorHAnsi" w:cs="Gautami"/>
              </w:rPr>
            </w:pPr>
          </w:p>
          <w:p w14:paraId="57D1740F" w14:textId="71CA335F" w:rsidR="00431AA6" w:rsidRDefault="003F225F" w:rsidP="005C16B6">
            <w:pPr>
              <w:pStyle w:val="NoSpacing"/>
              <w:rPr>
                <w:rFonts w:asciiTheme="minorHAnsi" w:hAnsiTheme="minorHAnsi" w:cs="Gautami"/>
              </w:rPr>
            </w:pPr>
            <w:r>
              <w:rPr>
                <w:rFonts w:asciiTheme="minorHAnsi" w:hAnsiTheme="minorHAnsi" w:cs="Gautami"/>
              </w:rPr>
              <w:t xml:space="preserve">Jen Steele and Ann </w:t>
            </w:r>
            <w:proofErr w:type="spellStart"/>
            <w:r>
              <w:rPr>
                <w:rFonts w:asciiTheme="minorHAnsi" w:hAnsiTheme="minorHAnsi" w:cs="Gautami"/>
              </w:rPr>
              <w:t>McGrail</w:t>
            </w:r>
            <w:proofErr w:type="spellEnd"/>
            <w:r>
              <w:rPr>
                <w:rFonts w:asciiTheme="minorHAnsi" w:hAnsiTheme="minorHAnsi" w:cs="Gautami"/>
              </w:rPr>
              <w:t xml:space="preserve"> came to discuss the ongoing work around creation of a comprehensive Learning Plan. </w:t>
            </w:r>
          </w:p>
          <w:p w14:paraId="7D43B98D" w14:textId="77777777" w:rsidR="003F225F" w:rsidRDefault="003F225F" w:rsidP="005C16B6">
            <w:pPr>
              <w:pStyle w:val="NoSpacing"/>
              <w:rPr>
                <w:rFonts w:asciiTheme="minorHAnsi" w:hAnsiTheme="minorHAnsi" w:cs="Gautami"/>
              </w:rPr>
            </w:pPr>
          </w:p>
          <w:p w14:paraId="2A32565A" w14:textId="2E6F731E" w:rsidR="003F225F" w:rsidRDefault="003F225F" w:rsidP="005C16B6">
            <w:pPr>
              <w:pStyle w:val="NoSpacing"/>
              <w:rPr>
                <w:rFonts w:asciiTheme="minorHAnsi" w:hAnsiTheme="minorHAnsi" w:cs="Gautami"/>
              </w:rPr>
            </w:pPr>
            <w:r>
              <w:rPr>
                <w:rFonts w:asciiTheme="minorHAnsi" w:hAnsiTheme="minorHAnsi" w:cs="Gautami"/>
              </w:rPr>
              <w:t xml:space="preserve">Craig asked where the Master Plan falls within the proposed planning structure, since it is broader than a </w:t>
            </w:r>
            <w:r>
              <w:rPr>
                <w:rFonts w:asciiTheme="minorHAnsi" w:hAnsiTheme="minorHAnsi" w:cs="Gautami"/>
              </w:rPr>
              <w:lastRenderedPageBreak/>
              <w:t xml:space="preserve">department or division plan.  Jen referenced a planning structure used at </w:t>
            </w:r>
            <w:proofErr w:type="spellStart"/>
            <w:r>
              <w:rPr>
                <w:rFonts w:asciiTheme="minorHAnsi" w:hAnsiTheme="minorHAnsi" w:cs="Gautami"/>
              </w:rPr>
              <w:t>Morepark</w:t>
            </w:r>
            <w:proofErr w:type="spellEnd"/>
            <w:r>
              <w:rPr>
                <w:rFonts w:asciiTheme="minorHAnsi" w:hAnsiTheme="minorHAnsi" w:cs="Gautami"/>
              </w:rPr>
              <w:t xml:space="preserve"> College in CA that includes an interface between overarching plans, such as a master facilities plan or technology plan, and all individual department plans.  This relationship between plans allows departments to use and address overarching plans, and for planning groups involved in broader plans to learn how the plans are being used across departments.  </w:t>
            </w:r>
          </w:p>
          <w:p w14:paraId="4F8E747D" w14:textId="77777777" w:rsidR="003F225F" w:rsidRDefault="003F225F" w:rsidP="005C16B6">
            <w:pPr>
              <w:pStyle w:val="NoSpacing"/>
              <w:rPr>
                <w:rFonts w:asciiTheme="minorHAnsi" w:hAnsiTheme="minorHAnsi" w:cs="Gautami"/>
              </w:rPr>
            </w:pPr>
          </w:p>
          <w:p w14:paraId="54195EB2" w14:textId="2860CDA6" w:rsidR="003F225F" w:rsidRDefault="003F225F" w:rsidP="005C16B6">
            <w:pPr>
              <w:pStyle w:val="NoSpacing"/>
              <w:rPr>
                <w:rFonts w:asciiTheme="minorHAnsi" w:hAnsiTheme="minorHAnsi" w:cs="Gautami"/>
              </w:rPr>
            </w:pPr>
            <w:r>
              <w:rPr>
                <w:rFonts w:asciiTheme="minorHAnsi" w:hAnsiTheme="minorHAnsi" w:cs="Gautami"/>
              </w:rPr>
              <w:t xml:space="preserve">The learning plan team will host 2 </w:t>
            </w:r>
            <w:proofErr w:type="gramStart"/>
            <w:r>
              <w:rPr>
                <w:rFonts w:asciiTheme="minorHAnsi" w:hAnsiTheme="minorHAnsi" w:cs="Gautami"/>
              </w:rPr>
              <w:t>world</w:t>
            </w:r>
            <w:proofErr w:type="gramEnd"/>
            <w:r>
              <w:rPr>
                <w:rFonts w:asciiTheme="minorHAnsi" w:hAnsiTheme="minorHAnsi" w:cs="Gautami"/>
              </w:rPr>
              <w:t xml:space="preserve"> café-style college-wide planning sessions this week, on Wednesday and Thursday, between 2:30 and 4pm. The blog link and updated conversation kit have just been updated, and will be shared via email by Jen or Deborah.  </w:t>
            </w:r>
          </w:p>
          <w:p w14:paraId="282DB9F5" w14:textId="77777777" w:rsidR="003F225F" w:rsidRDefault="003F225F" w:rsidP="005C16B6">
            <w:pPr>
              <w:pStyle w:val="NoSpacing"/>
              <w:rPr>
                <w:rFonts w:asciiTheme="minorHAnsi" w:hAnsiTheme="minorHAnsi" w:cs="Gautami"/>
              </w:rPr>
            </w:pPr>
          </w:p>
          <w:p w14:paraId="12D2CA66" w14:textId="6385BFB9" w:rsidR="003F225F" w:rsidRDefault="00757808" w:rsidP="005C16B6">
            <w:pPr>
              <w:pStyle w:val="NoSpacing"/>
              <w:rPr>
                <w:rFonts w:asciiTheme="minorHAnsi" w:hAnsiTheme="minorHAnsi" w:cs="Gautami"/>
              </w:rPr>
            </w:pPr>
            <w:r>
              <w:rPr>
                <w:rFonts w:asciiTheme="minorHAnsi" w:hAnsiTheme="minorHAnsi" w:cs="Gautami"/>
              </w:rPr>
              <w:t>Mike commented that unique culture and needs within a geographic are important considerations, and that every area is not the same.  Specific industry and employment needs, cultural values, and other characteristics should be considered in any overarching plan.  Jennifer agreed.  Ann characterized Mike’s comments as similar to a comment made in another conversation about the Learning Plan, cautioning that the question isn’t just “are our students college-ready,” but “are we ready for our students?”</w:t>
            </w:r>
          </w:p>
          <w:p w14:paraId="1D1916F1" w14:textId="77777777" w:rsidR="00757808" w:rsidRDefault="00757808" w:rsidP="005C16B6">
            <w:pPr>
              <w:pStyle w:val="NoSpacing"/>
              <w:rPr>
                <w:rFonts w:asciiTheme="minorHAnsi" w:hAnsiTheme="minorHAnsi" w:cs="Gautami"/>
              </w:rPr>
            </w:pPr>
          </w:p>
          <w:p w14:paraId="6691E341" w14:textId="4CEB5D7C" w:rsidR="00757808" w:rsidRDefault="00757808" w:rsidP="005C16B6">
            <w:pPr>
              <w:pStyle w:val="NoSpacing"/>
              <w:rPr>
                <w:rFonts w:asciiTheme="minorHAnsi" w:hAnsiTheme="minorHAnsi" w:cs="Gautami"/>
              </w:rPr>
            </w:pPr>
            <w:r>
              <w:rPr>
                <w:rFonts w:asciiTheme="minorHAnsi" w:hAnsiTheme="minorHAnsi" w:cs="Gautami"/>
              </w:rPr>
              <w:t>Mike and Jen both shared a desire to include students in the planning process.  Keely said that connecting students to their life passion and plan is work that the college should prioritize; students who are engaged and connected will be more productive and successful.  Mike agreed with Keely’s comments and added that programs like First Year Experience that support student interest exploration and coach students toward successful practices are good examples of that idea.</w:t>
            </w:r>
          </w:p>
          <w:p w14:paraId="05C82E4D" w14:textId="77777777" w:rsidR="00757808" w:rsidRDefault="00757808" w:rsidP="005C16B6">
            <w:pPr>
              <w:pStyle w:val="NoSpacing"/>
              <w:rPr>
                <w:rFonts w:asciiTheme="minorHAnsi" w:hAnsiTheme="minorHAnsi" w:cs="Gautami"/>
              </w:rPr>
            </w:pPr>
          </w:p>
          <w:p w14:paraId="3205557C" w14:textId="33636BAE" w:rsidR="00757808" w:rsidRDefault="00757808" w:rsidP="005C16B6">
            <w:pPr>
              <w:pStyle w:val="NoSpacing"/>
              <w:rPr>
                <w:rFonts w:asciiTheme="minorHAnsi" w:hAnsiTheme="minorHAnsi" w:cs="Gautami"/>
              </w:rPr>
            </w:pPr>
            <w:r>
              <w:rPr>
                <w:rFonts w:asciiTheme="minorHAnsi" w:hAnsiTheme="minorHAnsi" w:cs="Gautami"/>
              </w:rPr>
              <w:t xml:space="preserve">Jennifer asked how the 2016-2021 Strategic Plan will interface with the Learning Plan.  Jen said that the Learning Plan will become an “umbrella” over the existing plan, and will be connected to the goals and strategic directions already articulated.  </w:t>
            </w:r>
          </w:p>
          <w:p w14:paraId="0826BB6B" w14:textId="77777777" w:rsidR="00757808" w:rsidRDefault="00757808" w:rsidP="005C16B6">
            <w:pPr>
              <w:pStyle w:val="NoSpacing"/>
              <w:rPr>
                <w:rFonts w:asciiTheme="minorHAnsi" w:hAnsiTheme="minorHAnsi" w:cs="Gautami"/>
              </w:rPr>
            </w:pPr>
          </w:p>
          <w:p w14:paraId="3E93885B" w14:textId="1F87D06E" w:rsidR="00757808" w:rsidRDefault="00757808" w:rsidP="005C16B6">
            <w:pPr>
              <w:pStyle w:val="NoSpacing"/>
              <w:rPr>
                <w:rFonts w:asciiTheme="minorHAnsi" w:hAnsiTheme="minorHAnsi" w:cs="Gautami"/>
              </w:rPr>
            </w:pPr>
            <w:r>
              <w:rPr>
                <w:rFonts w:asciiTheme="minorHAnsi" w:hAnsiTheme="minorHAnsi" w:cs="Gautami"/>
              </w:rPr>
              <w:t xml:space="preserve">Craig noted that although </w:t>
            </w:r>
            <w:r w:rsidR="00C711AD">
              <w:rPr>
                <w:rFonts w:asciiTheme="minorHAnsi" w:hAnsiTheme="minorHAnsi" w:cs="Gautami"/>
              </w:rPr>
              <w:t>the Learning Council is primarily charged with planning work right now, this plan will clearly be broader than just Le</w:t>
            </w:r>
            <w:r w:rsidR="00D35E3F">
              <w:rPr>
                <w:rFonts w:asciiTheme="minorHAnsi" w:hAnsiTheme="minorHAnsi" w:cs="Gautami"/>
              </w:rPr>
              <w:t>arning Council and will require cooperative work across all of campus.</w:t>
            </w:r>
          </w:p>
          <w:p w14:paraId="2B11DD73" w14:textId="60D4D649" w:rsidR="001C6FC9" w:rsidRPr="001C6FC9" w:rsidRDefault="001C6FC9" w:rsidP="00EE517E">
            <w:pPr>
              <w:pStyle w:val="NoSpacing"/>
              <w:rPr>
                <w:rFonts w:asciiTheme="minorHAnsi" w:hAnsiTheme="minorHAnsi" w:cs="Gautami"/>
              </w:rPr>
            </w:pPr>
          </w:p>
        </w:tc>
      </w:tr>
      <w:tr w:rsidR="005F3C8F" w:rsidRPr="002B1601" w14:paraId="06073099" w14:textId="77777777" w:rsidTr="00D30406">
        <w:trPr>
          <w:trHeight w:val="899"/>
        </w:trPr>
        <w:tc>
          <w:tcPr>
            <w:tcW w:w="2677" w:type="dxa"/>
            <w:vAlign w:val="center"/>
          </w:tcPr>
          <w:p w14:paraId="26F01441" w14:textId="50F0BD1B" w:rsidR="005F3C8F" w:rsidRPr="00454D60" w:rsidRDefault="003F225F" w:rsidP="007357AF">
            <w:pPr>
              <w:rPr>
                <w:rFonts w:asciiTheme="minorHAnsi" w:hAnsiTheme="minorHAnsi" w:cs="Gautami"/>
              </w:rPr>
            </w:pPr>
            <w:r>
              <w:rPr>
                <w:rFonts w:asciiTheme="minorHAnsi" w:hAnsiTheme="minorHAnsi" w:cs="Gautami"/>
              </w:rPr>
              <w:lastRenderedPageBreak/>
              <w:t xml:space="preserve">Master Planning Update </w:t>
            </w:r>
          </w:p>
        </w:tc>
        <w:tc>
          <w:tcPr>
            <w:tcW w:w="11453" w:type="dxa"/>
            <w:vAlign w:val="center"/>
          </w:tcPr>
          <w:p w14:paraId="32909820" w14:textId="77777777" w:rsidR="00871F52" w:rsidRDefault="00871F52" w:rsidP="00871F52">
            <w:pPr>
              <w:pStyle w:val="NoSpacing"/>
              <w:rPr>
                <w:rFonts w:asciiTheme="minorHAnsi" w:hAnsiTheme="minorHAnsi" w:cs="Gautami"/>
              </w:rPr>
            </w:pPr>
          </w:p>
          <w:p w14:paraId="451759E2" w14:textId="45D2B52B" w:rsidR="00B5470E" w:rsidRDefault="00871F52" w:rsidP="00871F52">
            <w:pPr>
              <w:pStyle w:val="NoSpacing"/>
              <w:rPr>
                <w:rFonts w:asciiTheme="minorHAnsi" w:hAnsiTheme="minorHAnsi" w:cs="Gautami"/>
              </w:rPr>
            </w:pPr>
            <w:r>
              <w:rPr>
                <w:rFonts w:asciiTheme="minorHAnsi" w:hAnsiTheme="minorHAnsi" w:cs="Gautami"/>
              </w:rPr>
              <w:t>Architect a</w:t>
            </w:r>
            <w:r w:rsidR="00D915A8">
              <w:rPr>
                <w:rFonts w:asciiTheme="minorHAnsi" w:hAnsiTheme="minorHAnsi" w:cs="Gautami"/>
              </w:rPr>
              <w:t>nd Engineer RFP was released to</w:t>
            </w:r>
            <w:r>
              <w:rPr>
                <w:rFonts w:asciiTheme="minorHAnsi" w:hAnsiTheme="minorHAnsi" w:cs="Gautami"/>
              </w:rPr>
              <w:t xml:space="preserve"> the Register Guard and the Journal of Commerce this week.  They are accessible via </w:t>
            </w:r>
            <w:proofErr w:type="gramStart"/>
            <w:r>
              <w:rPr>
                <w:rFonts w:asciiTheme="minorHAnsi" w:hAnsiTheme="minorHAnsi" w:cs="Gautami"/>
              </w:rPr>
              <w:t>oregonbids.com  RFP</w:t>
            </w:r>
            <w:proofErr w:type="gramEnd"/>
            <w:r>
              <w:rPr>
                <w:rFonts w:asciiTheme="minorHAnsi" w:hAnsiTheme="minorHAnsi" w:cs="Gautami"/>
              </w:rPr>
              <w:t xml:space="preserve"> will be posted for 2 weeks.  A few days after closing, the volunteer committee will meet to review proposals.  If there is a clear winner at that time, the contract can be awarded immediately.  If not, </w:t>
            </w:r>
            <w:r w:rsidR="009843D8">
              <w:rPr>
                <w:rFonts w:asciiTheme="minorHAnsi" w:hAnsiTheme="minorHAnsi" w:cs="Gautami"/>
              </w:rPr>
              <w:t xml:space="preserve">interviews will be commenced. </w:t>
            </w:r>
          </w:p>
          <w:p w14:paraId="4BCDBD33" w14:textId="77777777" w:rsidR="00871F52" w:rsidRDefault="00871F52" w:rsidP="00871F52">
            <w:pPr>
              <w:pStyle w:val="NoSpacing"/>
              <w:rPr>
                <w:rFonts w:asciiTheme="minorHAnsi" w:hAnsiTheme="minorHAnsi" w:cs="Gautami"/>
              </w:rPr>
            </w:pPr>
          </w:p>
          <w:p w14:paraId="2EE0244C" w14:textId="4D8A30B8" w:rsidR="00871F52" w:rsidRDefault="009843D8" w:rsidP="00871F52">
            <w:pPr>
              <w:pStyle w:val="NoSpacing"/>
              <w:rPr>
                <w:rFonts w:asciiTheme="minorHAnsi" w:hAnsiTheme="minorHAnsi" w:cs="Gautami"/>
              </w:rPr>
            </w:pPr>
            <w:r>
              <w:rPr>
                <w:rFonts w:asciiTheme="minorHAnsi" w:hAnsiTheme="minorHAnsi" w:cs="Gautami"/>
              </w:rPr>
              <w:t xml:space="preserve">The focus group information gathered from this group was very useful and helped to revise the focus group process.  </w:t>
            </w:r>
            <w:r w:rsidR="00895BA9">
              <w:rPr>
                <w:rFonts w:asciiTheme="minorHAnsi" w:hAnsiTheme="minorHAnsi" w:cs="Gautami"/>
              </w:rPr>
              <w:t>One of the ideas that h</w:t>
            </w:r>
            <w:r w:rsidR="00FB28FF">
              <w:rPr>
                <w:rFonts w:asciiTheme="minorHAnsi" w:hAnsiTheme="minorHAnsi" w:cs="Gautami"/>
              </w:rPr>
              <w:t xml:space="preserve">as been raised involves academic and non-academic factors that affect student success.  For example, wayfinding markers, food, and student clubs are not academic in nature but may have a significant effect on the daily experience of students in their daily campus experiences.  </w:t>
            </w:r>
          </w:p>
          <w:p w14:paraId="497BEF1D" w14:textId="77777777" w:rsidR="00FB28FF" w:rsidRDefault="00FB28FF" w:rsidP="00871F52">
            <w:pPr>
              <w:pStyle w:val="NoSpacing"/>
              <w:rPr>
                <w:rFonts w:asciiTheme="minorHAnsi" w:hAnsiTheme="minorHAnsi" w:cs="Gautami"/>
              </w:rPr>
            </w:pPr>
          </w:p>
          <w:p w14:paraId="033CC662" w14:textId="6087E3A1" w:rsidR="00FB28FF" w:rsidRDefault="00FB28FF" w:rsidP="00871F52">
            <w:pPr>
              <w:pStyle w:val="NoSpacing"/>
              <w:rPr>
                <w:rFonts w:asciiTheme="minorHAnsi" w:hAnsiTheme="minorHAnsi" w:cs="Gautami"/>
              </w:rPr>
            </w:pPr>
            <w:r>
              <w:rPr>
                <w:rFonts w:asciiTheme="minorHAnsi" w:hAnsiTheme="minorHAnsi" w:cs="Gautami"/>
              </w:rPr>
              <w:t xml:space="preserve">Keely spoke in favor of universal design principles in all spaces (not just classrooms) in order to create a welcoming environment for all students. She will </w:t>
            </w:r>
            <w:r w:rsidR="00D35E3F">
              <w:rPr>
                <w:rFonts w:asciiTheme="minorHAnsi" w:hAnsiTheme="minorHAnsi" w:cs="Gautami"/>
              </w:rPr>
              <w:t xml:space="preserve">join the Access Focus Group and the Learning Focus Groups if she is able. </w:t>
            </w:r>
          </w:p>
          <w:p w14:paraId="6A426BAA" w14:textId="77777777" w:rsidR="00D35E3F" w:rsidRDefault="00D35E3F" w:rsidP="00871F52">
            <w:pPr>
              <w:pStyle w:val="NoSpacing"/>
              <w:rPr>
                <w:rFonts w:asciiTheme="minorHAnsi" w:hAnsiTheme="minorHAnsi" w:cs="Gautami"/>
              </w:rPr>
            </w:pPr>
          </w:p>
          <w:p w14:paraId="6453AFE6" w14:textId="77777777" w:rsidR="00871F52" w:rsidRDefault="00D35E3F" w:rsidP="00871F52">
            <w:pPr>
              <w:pStyle w:val="NoSpacing"/>
              <w:rPr>
                <w:rFonts w:asciiTheme="minorHAnsi" w:hAnsiTheme="minorHAnsi" w:cs="Gautami"/>
              </w:rPr>
            </w:pPr>
            <w:proofErr w:type="spellStart"/>
            <w:r>
              <w:rPr>
                <w:rFonts w:asciiTheme="minorHAnsi" w:hAnsiTheme="minorHAnsi" w:cs="Gautami"/>
              </w:rPr>
              <w:t>Nic</w:t>
            </w:r>
            <w:proofErr w:type="spellEnd"/>
            <w:r>
              <w:rPr>
                <w:rFonts w:asciiTheme="minorHAnsi" w:hAnsiTheme="minorHAnsi" w:cs="Gautami"/>
              </w:rPr>
              <w:t xml:space="preserve"> has been working o</w:t>
            </w:r>
            <w:r w:rsidR="00E76299">
              <w:rPr>
                <w:rFonts w:asciiTheme="minorHAnsi" w:hAnsiTheme="minorHAnsi" w:cs="Gautami"/>
              </w:rPr>
              <w:t xml:space="preserve">n an inventory of rooms by use </w:t>
            </w:r>
            <w:r>
              <w:rPr>
                <w:rFonts w:asciiTheme="minorHAnsi" w:hAnsiTheme="minorHAnsi" w:cs="Gautami"/>
              </w:rPr>
              <w:t>with the</w:t>
            </w:r>
            <w:r w:rsidR="005E0447">
              <w:rPr>
                <w:rFonts w:asciiTheme="minorHAnsi" w:hAnsiTheme="minorHAnsi" w:cs="Gautami"/>
              </w:rPr>
              <w:t xml:space="preserve"> help of </w:t>
            </w:r>
            <w:proofErr w:type="spellStart"/>
            <w:r w:rsidR="005E0447">
              <w:rPr>
                <w:rFonts w:asciiTheme="minorHAnsi" w:hAnsiTheme="minorHAnsi" w:cs="Gautami"/>
              </w:rPr>
              <w:t>Alen</w:t>
            </w:r>
            <w:proofErr w:type="spellEnd"/>
            <w:r w:rsidR="005E0447">
              <w:rPr>
                <w:rFonts w:asciiTheme="minorHAnsi" w:hAnsiTheme="minorHAnsi" w:cs="Gautami"/>
              </w:rPr>
              <w:t xml:space="preserve"> </w:t>
            </w:r>
            <w:proofErr w:type="spellStart"/>
            <w:r w:rsidR="005E0447">
              <w:rPr>
                <w:rFonts w:asciiTheme="minorHAnsi" w:hAnsiTheme="minorHAnsi" w:cs="Gautami"/>
              </w:rPr>
              <w:t>Bahret</w:t>
            </w:r>
            <w:proofErr w:type="spellEnd"/>
            <w:r w:rsidR="005E0447">
              <w:rPr>
                <w:rFonts w:asciiTheme="minorHAnsi" w:hAnsiTheme="minorHAnsi" w:cs="Gautami"/>
              </w:rPr>
              <w:t xml:space="preserve">, but because room use might change multiple times per year, it’s a challenging task. </w:t>
            </w:r>
          </w:p>
          <w:p w14:paraId="36029362" w14:textId="2B4BB22A" w:rsidR="00BA671E" w:rsidRPr="00DB6C5C" w:rsidRDefault="00BA671E" w:rsidP="00871F52">
            <w:pPr>
              <w:pStyle w:val="NoSpacing"/>
              <w:rPr>
                <w:rFonts w:asciiTheme="minorHAnsi" w:hAnsiTheme="minorHAnsi" w:cs="Gautami"/>
              </w:rPr>
            </w:pPr>
          </w:p>
        </w:tc>
      </w:tr>
      <w:tr w:rsidR="005F3C8F" w:rsidRPr="002B1601" w14:paraId="72C8C1FD" w14:textId="77777777" w:rsidTr="00D30406">
        <w:trPr>
          <w:trHeight w:val="854"/>
        </w:trPr>
        <w:tc>
          <w:tcPr>
            <w:tcW w:w="2677" w:type="dxa"/>
            <w:vAlign w:val="center"/>
          </w:tcPr>
          <w:p w14:paraId="6F0E7608" w14:textId="11293C91" w:rsidR="005F3C8F" w:rsidRDefault="0032691A" w:rsidP="00A31F67">
            <w:pPr>
              <w:rPr>
                <w:rFonts w:asciiTheme="minorHAnsi" w:hAnsiTheme="minorHAnsi" w:cs="Gautami"/>
              </w:rPr>
            </w:pPr>
            <w:r>
              <w:rPr>
                <w:rFonts w:asciiTheme="minorHAnsi" w:hAnsiTheme="minorHAnsi" w:cs="Gautami"/>
              </w:rPr>
              <w:lastRenderedPageBreak/>
              <w:t xml:space="preserve">Safety Committee Recommendations </w:t>
            </w:r>
          </w:p>
        </w:tc>
        <w:tc>
          <w:tcPr>
            <w:tcW w:w="11453" w:type="dxa"/>
            <w:vAlign w:val="center"/>
          </w:tcPr>
          <w:p w14:paraId="1BA6AD51" w14:textId="77777777" w:rsidR="00BA671E" w:rsidRDefault="00BA671E" w:rsidP="0032691A">
            <w:pPr>
              <w:pStyle w:val="NoSpacing"/>
              <w:rPr>
                <w:rFonts w:asciiTheme="minorHAnsi" w:hAnsiTheme="minorHAnsi" w:cs="Gautami"/>
              </w:rPr>
            </w:pPr>
          </w:p>
          <w:p w14:paraId="5C8FB6D8" w14:textId="77777777" w:rsidR="00A31F67" w:rsidRDefault="00FB012C" w:rsidP="0032691A">
            <w:pPr>
              <w:pStyle w:val="NoSpacing"/>
              <w:rPr>
                <w:rFonts w:asciiTheme="minorHAnsi" w:hAnsiTheme="minorHAnsi" w:cs="Gautami"/>
              </w:rPr>
            </w:pPr>
            <w:r>
              <w:rPr>
                <w:rFonts w:asciiTheme="minorHAnsi" w:hAnsiTheme="minorHAnsi" w:cs="Gautami"/>
              </w:rPr>
              <w:t xml:space="preserve">Jennifer shared a memo directed to Facilities Council and Brian Kelly regarding safety training for Lane employees.  The group recommends a safety orientation with minimum </w:t>
            </w:r>
            <w:r w:rsidR="00741F53">
              <w:rPr>
                <w:rFonts w:asciiTheme="minorHAnsi" w:hAnsiTheme="minorHAnsi" w:cs="Gautami"/>
              </w:rPr>
              <w:t>training requirem</w:t>
            </w:r>
            <w:r w:rsidR="00124142">
              <w:rPr>
                <w:rFonts w:asciiTheme="minorHAnsi" w:hAnsiTheme="minorHAnsi" w:cs="Gautami"/>
              </w:rPr>
              <w:t xml:space="preserve">ents, as well as a checklist that could be personalized by position to assign mandatory or recommended training.  </w:t>
            </w:r>
          </w:p>
          <w:p w14:paraId="458A9283" w14:textId="77777777" w:rsidR="00124142" w:rsidRDefault="00124142" w:rsidP="0032691A">
            <w:pPr>
              <w:pStyle w:val="NoSpacing"/>
              <w:rPr>
                <w:rFonts w:asciiTheme="minorHAnsi" w:hAnsiTheme="minorHAnsi" w:cs="Gautami"/>
              </w:rPr>
            </w:pPr>
          </w:p>
          <w:p w14:paraId="4A8DC99D" w14:textId="77777777" w:rsidR="00124142" w:rsidRDefault="00124142" w:rsidP="0032691A">
            <w:pPr>
              <w:pStyle w:val="NoSpacing"/>
              <w:rPr>
                <w:rFonts w:asciiTheme="minorHAnsi" w:hAnsiTheme="minorHAnsi" w:cs="Gautami"/>
              </w:rPr>
            </w:pPr>
            <w:r>
              <w:rPr>
                <w:rFonts w:asciiTheme="minorHAnsi" w:hAnsiTheme="minorHAnsi" w:cs="Gautami"/>
              </w:rPr>
              <w:t xml:space="preserve">Keely asked about the modality for trainings – either online or in-person.  Jennifer responded that </w:t>
            </w:r>
            <w:r w:rsidR="00E76299">
              <w:rPr>
                <w:rFonts w:asciiTheme="minorHAnsi" w:hAnsiTheme="minorHAnsi" w:cs="Gautami"/>
              </w:rPr>
              <w:t xml:space="preserve">much of the training is available online, but not all.  It could be tracked within </w:t>
            </w:r>
            <w:proofErr w:type="spellStart"/>
            <w:r w:rsidR="00E76299">
              <w:rPr>
                <w:rFonts w:asciiTheme="minorHAnsi" w:hAnsiTheme="minorHAnsi" w:cs="Gautami"/>
              </w:rPr>
              <w:t>deparments</w:t>
            </w:r>
            <w:proofErr w:type="spellEnd"/>
            <w:r w:rsidR="00E76299">
              <w:rPr>
                <w:rFonts w:asciiTheme="minorHAnsi" w:hAnsiTheme="minorHAnsi" w:cs="Gautami"/>
              </w:rPr>
              <w:t xml:space="preserve"> and/or online.  Training requirements would apply to work study students. </w:t>
            </w:r>
          </w:p>
          <w:p w14:paraId="0CB044CA" w14:textId="77777777" w:rsidR="00E76299" w:rsidRDefault="00E76299" w:rsidP="0032691A">
            <w:pPr>
              <w:pStyle w:val="NoSpacing"/>
              <w:rPr>
                <w:rFonts w:asciiTheme="minorHAnsi" w:hAnsiTheme="minorHAnsi" w:cs="Gautami"/>
              </w:rPr>
            </w:pPr>
          </w:p>
          <w:p w14:paraId="11FED099" w14:textId="3F7D19DF" w:rsidR="005E0447" w:rsidRDefault="005E0447" w:rsidP="0032691A">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shared that he was asked to identify the location of first aid kit and AED in his area for a work study orientation earlier this week, and he wasn’t sure where the items were located.  Because it’s likel</w:t>
            </w:r>
            <w:r w:rsidR="00C72354">
              <w:rPr>
                <w:rFonts w:asciiTheme="minorHAnsi" w:hAnsiTheme="minorHAnsi" w:cs="Gautami"/>
              </w:rPr>
              <w:t xml:space="preserve">y that this issue occurs in other locations as well, </w:t>
            </w:r>
            <w:r w:rsidR="00D915A8">
              <w:rPr>
                <w:rFonts w:asciiTheme="minorHAnsi" w:hAnsiTheme="minorHAnsi" w:cs="Gautami"/>
              </w:rPr>
              <w:t>he recommends a communication to all employees that describes the location of AEDs in every building.</w:t>
            </w:r>
          </w:p>
          <w:p w14:paraId="1530EDAE" w14:textId="77777777" w:rsidR="00C72354" w:rsidRDefault="00C72354" w:rsidP="0032691A">
            <w:pPr>
              <w:pStyle w:val="NoSpacing"/>
              <w:rPr>
                <w:rFonts w:asciiTheme="minorHAnsi" w:hAnsiTheme="minorHAnsi" w:cs="Gautami"/>
              </w:rPr>
            </w:pPr>
          </w:p>
          <w:p w14:paraId="507FA38A" w14:textId="7BDE74CD" w:rsidR="00C72354" w:rsidRDefault="00C72354" w:rsidP="0032691A">
            <w:pPr>
              <w:pStyle w:val="NoSpacing"/>
              <w:rPr>
                <w:rFonts w:asciiTheme="minorHAnsi" w:hAnsiTheme="minorHAnsi" w:cs="Gautami"/>
              </w:rPr>
            </w:pPr>
            <w:r>
              <w:rPr>
                <w:rFonts w:asciiTheme="minorHAnsi" w:hAnsiTheme="minorHAnsi" w:cs="Gautami"/>
              </w:rPr>
              <w:t xml:space="preserve">The council was generally supportive of the proposal.  Jennifer will draft a policy for this council to review and recommend.  </w:t>
            </w:r>
          </w:p>
          <w:p w14:paraId="18D30739" w14:textId="545F8D7E" w:rsidR="00E76299" w:rsidRPr="008376B5" w:rsidRDefault="00E76299" w:rsidP="0032691A">
            <w:pPr>
              <w:pStyle w:val="NoSpacing"/>
              <w:rPr>
                <w:rFonts w:asciiTheme="minorHAnsi" w:hAnsiTheme="minorHAnsi" w:cs="Gautami"/>
              </w:rPr>
            </w:pPr>
          </w:p>
        </w:tc>
      </w:tr>
      <w:tr w:rsidR="005F3C8F" w:rsidRPr="002B1601" w14:paraId="24C9ABA3" w14:textId="77777777" w:rsidTr="00BA671E">
        <w:trPr>
          <w:trHeight w:val="971"/>
        </w:trPr>
        <w:tc>
          <w:tcPr>
            <w:tcW w:w="2677" w:type="dxa"/>
            <w:vAlign w:val="center"/>
          </w:tcPr>
          <w:p w14:paraId="54A1A555" w14:textId="111AE995" w:rsidR="005F3C8F" w:rsidRPr="008376B5" w:rsidRDefault="003F225F" w:rsidP="003F225F">
            <w:pPr>
              <w:rPr>
                <w:rFonts w:asciiTheme="minorHAnsi" w:hAnsiTheme="minorHAnsi" w:cs="Gautami"/>
              </w:rPr>
            </w:pPr>
            <w:r>
              <w:rPr>
                <w:rFonts w:asciiTheme="minorHAnsi" w:hAnsiTheme="minorHAnsi" w:cs="Gautami"/>
              </w:rPr>
              <w:t>Energy-related Procedures</w:t>
            </w:r>
          </w:p>
        </w:tc>
        <w:tc>
          <w:tcPr>
            <w:tcW w:w="11453" w:type="dxa"/>
            <w:vAlign w:val="center"/>
          </w:tcPr>
          <w:p w14:paraId="55DF3B86" w14:textId="77777777" w:rsidR="00BA671E" w:rsidRDefault="00BA671E" w:rsidP="001226CB">
            <w:pPr>
              <w:rPr>
                <w:rFonts w:asciiTheme="minorHAnsi" w:hAnsiTheme="minorHAnsi" w:cs="Times New Roman"/>
              </w:rPr>
            </w:pPr>
          </w:p>
          <w:p w14:paraId="211D32A8" w14:textId="6FFB6D8D" w:rsidR="00E17A10" w:rsidRDefault="00BA671E" w:rsidP="001226CB">
            <w:pPr>
              <w:rPr>
                <w:rFonts w:asciiTheme="minorHAnsi" w:hAnsiTheme="minorHAnsi" w:cs="Times New Roman"/>
              </w:rPr>
            </w:pPr>
            <w:r>
              <w:rPr>
                <w:rFonts w:asciiTheme="minorHAnsi" w:hAnsiTheme="minorHAnsi" w:cs="Times New Roman"/>
              </w:rPr>
              <w:t xml:space="preserve">Energy Analyst </w:t>
            </w:r>
            <w:r w:rsidR="004A26BE">
              <w:rPr>
                <w:rFonts w:asciiTheme="minorHAnsi" w:hAnsiTheme="minorHAnsi" w:cs="Times New Roman"/>
              </w:rPr>
              <w:t xml:space="preserve">Anna Scott joined </w:t>
            </w:r>
            <w:r w:rsidR="00F54C45">
              <w:rPr>
                <w:rFonts w:asciiTheme="minorHAnsi" w:hAnsiTheme="minorHAnsi" w:cs="Times New Roman"/>
              </w:rPr>
              <w:t xml:space="preserve">to answer any questions about the Energy procedures.  </w:t>
            </w:r>
            <w:r w:rsidR="00B85F1E">
              <w:rPr>
                <w:rFonts w:asciiTheme="minorHAnsi" w:hAnsiTheme="minorHAnsi" w:cs="Times New Roman"/>
              </w:rPr>
              <w:t xml:space="preserve">Craig noted that, as a council, this group is not in a position to approve procedures. </w:t>
            </w:r>
            <w:r w:rsidR="00E17A10">
              <w:rPr>
                <w:rFonts w:asciiTheme="minorHAnsi" w:hAnsiTheme="minorHAnsi" w:cs="Times New Roman"/>
              </w:rPr>
              <w:t xml:space="preserve"> However, this group has frequently reviewed </w:t>
            </w:r>
            <w:r w:rsidR="00CD77B3">
              <w:rPr>
                <w:rFonts w:asciiTheme="minorHAnsi" w:hAnsiTheme="minorHAnsi" w:cs="Times New Roman"/>
              </w:rPr>
              <w:t>and provided feedback on procedures when asked.</w:t>
            </w:r>
            <w:r w:rsidR="00293BBA">
              <w:rPr>
                <w:rFonts w:asciiTheme="minorHAnsi" w:hAnsiTheme="minorHAnsi" w:cs="Times New Roman"/>
              </w:rPr>
              <w:t xml:space="preserve">  Mike agreed that the council should not vote on procedures but could give suggestions as helpful.  </w:t>
            </w:r>
            <w:r w:rsidR="00E17A10">
              <w:rPr>
                <w:rFonts w:asciiTheme="minorHAnsi" w:hAnsiTheme="minorHAnsi" w:cs="Times New Roman"/>
              </w:rPr>
              <w:t xml:space="preserve"> </w:t>
            </w:r>
          </w:p>
          <w:p w14:paraId="16D495EE" w14:textId="77777777" w:rsidR="00E17A10" w:rsidRDefault="00E17A10" w:rsidP="001226CB">
            <w:pPr>
              <w:rPr>
                <w:rFonts w:asciiTheme="minorHAnsi" w:hAnsiTheme="minorHAnsi" w:cs="Times New Roman"/>
              </w:rPr>
            </w:pPr>
          </w:p>
          <w:p w14:paraId="0EF2029A" w14:textId="40D92CDE" w:rsidR="00EA68A7" w:rsidRDefault="00EA68A7" w:rsidP="001226CB">
            <w:pPr>
              <w:rPr>
                <w:rFonts w:asciiTheme="minorHAnsi" w:hAnsiTheme="minorHAnsi" w:cs="Times New Roman"/>
              </w:rPr>
            </w:pPr>
            <w:r>
              <w:rPr>
                <w:rFonts w:asciiTheme="minorHAnsi" w:hAnsiTheme="minorHAnsi" w:cs="Times New Roman"/>
              </w:rPr>
              <w:t xml:space="preserve">One of the questions that was raised in our last meeting was around the sentence “The use of personal heaters and air conditioners is prohibited/discouraged (unless medical conditions deem it necessary),” in the “Building Operations” procedure, because the same procedure also states, “Personal computers, other office equipment, lights, window air conditioners, and personal heaters should be turned off when not in use.”  Anna explained that the second statement applies to those who may be using heating or cooling devices in accordance with the medical exception.  She will add an additional sentence to make it clear.  Keely suggested that a sentence about accommodations or disability-related needs be included at the beginning of the procedure instead, in that it applies to all of the recommendations listed within the procedure. </w:t>
            </w:r>
          </w:p>
          <w:p w14:paraId="521F1EEB" w14:textId="77777777" w:rsidR="00EA68A7" w:rsidRDefault="00EA68A7" w:rsidP="001226CB">
            <w:pPr>
              <w:rPr>
                <w:rFonts w:asciiTheme="minorHAnsi" w:hAnsiTheme="minorHAnsi" w:cs="Times New Roman"/>
              </w:rPr>
            </w:pPr>
          </w:p>
          <w:p w14:paraId="34CD6D2D" w14:textId="12372E6B" w:rsidR="00E17A10" w:rsidRDefault="00E17A10" w:rsidP="001226CB">
            <w:pPr>
              <w:rPr>
                <w:rFonts w:asciiTheme="minorHAnsi" w:hAnsiTheme="minorHAnsi" w:cs="Times New Roman"/>
              </w:rPr>
            </w:pPr>
            <w:proofErr w:type="spellStart"/>
            <w:r>
              <w:rPr>
                <w:rFonts w:asciiTheme="minorHAnsi" w:hAnsiTheme="minorHAnsi" w:cs="Times New Roman"/>
              </w:rPr>
              <w:t>Alen</w:t>
            </w:r>
            <w:proofErr w:type="spellEnd"/>
            <w:r>
              <w:rPr>
                <w:rFonts w:asciiTheme="minorHAnsi" w:hAnsiTheme="minorHAnsi" w:cs="Times New Roman"/>
              </w:rPr>
              <w:t xml:space="preserve"> was concerned about the suggestion </w:t>
            </w:r>
            <w:r w:rsidR="00293BBA">
              <w:rPr>
                <w:rFonts w:asciiTheme="minorHAnsi" w:hAnsiTheme="minorHAnsi" w:cs="Times New Roman"/>
              </w:rPr>
              <w:t xml:space="preserve">within the </w:t>
            </w:r>
            <w:r>
              <w:rPr>
                <w:rFonts w:asciiTheme="minorHAnsi" w:hAnsiTheme="minorHAnsi" w:cs="Times New Roman"/>
              </w:rPr>
              <w:t xml:space="preserve">that computers be turned off “when not in use.”  “In use” should be understood to include computers that must be kept on and online so that they can be remotely accessed if necessary.  It may be appropriate to include an extra, clarifying note to that effect.  </w:t>
            </w:r>
            <w:proofErr w:type="spellStart"/>
            <w:r>
              <w:rPr>
                <w:rFonts w:asciiTheme="minorHAnsi" w:hAnsiTheme="minorHAnsi" w:cs="Times New Roman"/>
              </w:rPr>
              <w:t>Alen</w:t>
            </w:r>
            <w:proofErr w:type="spellEnd"/>
            <w:r>
              <w:rPr>
                <w:rFonts w:asciiTheme="minorHAnsi" w:hAnsiTheme="minorHAnsi" w:cs="Times New Roman"/>
              </w:rPr>
              <w:t xml:space="preserve"> also noted that scheduling building spaces to activate HVAC and lighting for a single event in a day </w:t>
            </w:r>
            <w:r w:rsidR="00EA68A7">
              <w:rPr>
                <w:rFonts w:asciiTheme="minorHAnsi" w:hAnsiTheme="minorHAnsi" w:cs="Times New Roman"/>
              </w:rPr>
              <w:t>uses far more energy than leaving a desktop computer running overnight, and we don’t have great controls for that use.</w:t>
            </w:r>
          </w:p>
          <w:p w14:paraId="7493E5EC" w14:textId="77777777" w:rsidR="00B85F1E" w:rsidRDefault="00B85F1E" w:rsidP="001226CB">
            <w:pPr>
              <w:rPr>
                <w:rFonts w:asciiTheme="minorHAnsi" w:hAnsiTheme="minorHAnsi" w:cs="Times New Roman"/>
              </w:rPr>
            </w:pPr>
          </w:p>
          <w:p w14:paraId="11909BCE" w14:textId="067503CA" w:rsidR="00B85F1E" w:rsidRDefault="00EA68A7" w:rsidP="001226CB">
            <w:pPr>
              <w:rPr>
                <w:rFonts w:asciiTheme="minorHAnsi" w:hAnsiTheme="minorHAnsi" w:cs="Times New Roman"/>
              </w:rPr>
            </w:pPr>
            <w:r>
              <w:rPr>
                <w:rFonts w:asciiTheme="minorHAnsi" w:hAnsiTheme="minorHAnsi" w:cs="Times New Roman"/>
              </w:rPr>
              <w:t xml:space="preserve">Anna will include a link to IAQ information in the “Indoor Temperature” section as well as at the end of the “Building Operations” section.  </w:t>
            </w:r>
          </w:p>
          <w:p w14:paraId="73B5F756" w14:textId="77777777" w:rsidR="00871F52" w:rsidRDefault="00871F52" w:rsidP="001226CB">
            <w:pPr>
              <w:rPr>
                <w:rFonts w:asciiTheme="minorHAnsi" w:hAnsiTheme="minorHAnsi" w:cs="Times New Roman"/>
              </w:rPr>
            </w:pPr>
          </w:p>
          <w:p w14:paraId="26DEA5B7" w14:textId="48577D0F" w:rsidR="00871F52" w:rsidRPr="00BA671E" w:rsidRDefault="00EA68A7" w:rsidP="001226CB">
            <w:pPr>
              <w:rPr>
                <w:rFonts w:asciiTheme="minorHAnsi" w:hAnsiTheme="minorHAnsi" w:cs="Times New Roman"/>
              </w:rPr>
            </w:pPr>
            <w:r>
              <w:rPr>
                <w:rFonts w:asciiTheme="minorHAnsi" w:hAnsiTheme="minorHAnsi" w:cs="Times New Roman"/>
              </w:rPr>
              <w:t>Luis raised a question about whether the “Building Operations” procedure should refer to “</w:t>
            </w:r>
            <w:r w:rsidR="00871F52">
              <w:rPr>
                <w:rFonts w:asciiTheme="minorHAnsi" w:hAnsiTheme="minorHAnsi" w:cs="Times New Roman"/>
              </w:rPr>
              <w:t>LEED standards</w:t>
            </w:r>
            <w:r>
              <w:rPr>
                <w:rFonts w:asciiTheme="minorHAnsi" w:hAnsiTheme="minorHAnsi" w:cs="Times New Roman"/>
              </w:rPr>
              <w:t>” rather than the specific</w:t>
            </w:r>
            <w:r w:rsidR="00871F52">
              <w:rPr>
                <w:rFonts w:asciiTheme="minorHAnsi" w:hAnsiTheme="minorHAnsi" w:cs="Times New Roman"/>
              </w:rPr>
              <w:t xml:space="preserve"> “LEED silver” </w:t>
            </w:r>
            <w:r>
              <w:rPr>
                <w:rFonts w:asciiTheme="minorHAnsi" w:hAnsiTheme="minorHAnsi" w:cs="Times New Roman"/>
              </w:rPr>
              <w:t xml:space="preserve">standard.  After discussion, it was decided that the intent was to </w:t>
            </w:r>
            <w:r w:rsidR="00BA671E">
              <w:rPr>
                <w:rFonts w:asciiTheme="minorHAnsi" w:hAnsiTheme="minorHAnsi" w:cs="Times New Roman"/>
              </w:rPr>
              <w:t xml:space="preserve">set an expectation of LEED silver standard </w:t>
            </w:r>
            <w:r w:rsidR="00BA671E">
              <w:rPr>
                <w:rFonts w:asciiTheme="minorHAnsi" w:hAnsiTheme="minorHAnsi" w:cs="Times New Roman"/>
                <w:i/>
              </w:rPr>
              <w:t>or better</w:t>
            </w:r>
            <w:r w:rsidR="00BA671E">
              <w:rPr>
                <w:rFonts w:asciiTheme="minorHAnsi" w:hAnsiTheme="minorHAnsi" w:cs="Times New Roman"/>
              </w:rPr>
              <w:t>.   Anna will add a couple of words to clarify.</w:t>
            </w:r>
          </w:p>
          <w:p w14:paraId="585089F7" w14:textId="577F821D" w:rsidR="00871F52" w:rsidRPr="008376B5" w:rsidRDefault="00871F52" w:rsidP="00871F52">
            <w:pPr>
              <w:rPr>
                <w:rFonts w:asciiTheme="minorHAnsi" w:hAnsiTheme="minorHAnsi" w:cs="Times New Roman"/>
              </w:rPr>
            </w:pPr>
          </w:p>
        </w:tc>
      </w:tr>
      <w:tr w:rsidR="00F57BA4" w:rsidRPr="002B1601" w14:paraId="7B54D62F" w14:textId="77777777" w:rsidTr="00D30406">
        <w:trPr>
          <w:trHeight w:val="854"/>
        </w:trPr>
        <w:tc>
          <w:tcPr>
            <w:tcW w:w="2677" w:type="dxa"/>
            <w:vAlign w:val="center"/>
          </w:tcPr>
          <w:p w14:paraId="624A37CE" w14:textId="36D14975" w:rsidR="00F57BA4" w:rsidRDefault="009D02D0" w:rsidP="00F2343D">
            <w:pPr>
              <w:rPr>
                <w:rFonts w:asciiTheme="minorHAnsi" w:hAnsiTheme="minorHAnsi" w:cs="Gautami"/>
              </w:rPr>
            </w:pPr>
            <w:r>
              <w:rPr>
                <w:rFonts w:asciiTheme="minorHAnsi" w:hAnsiTheme="minorHAnsi" w:cs="Gautami"/>
              </w:rPr>
              <w:lastRenderedPageBreak/>
              <w:t xml:space="preserve">Sustainability Committee Update </w:t>
            </w:r>
          </w:p>
        </w:tc>
        <w:tc>
          <w:tcPr>
            <w:tcW w:w="11453" w:type="dxa"/>
            <w:vAlign w:val="center"/>
          </w:tcPr>
          <w:p w14:paraId="5F658D01" w14:textId="77777777" w:rsidR="00BA671E" w:rsidRDefault="00BA671E" w:rsidP="00D35E3F">
            <w:pPr>
              <w:rPr>
                <w:rFonts w:asciiTheme="minorHAnsi" w:hAnsiTheme="minorHAnsi" w:cs="Times New Roman"/>
              </w:rPr>
            </w:pPr>
          </w:p>
          <w:p w14:paraId="08F5E227" w14:textId="41A58C16" w:rsidR="00036E59" w:rsidRDefault="00C72354" w:rsidP="00D35E3F">
            <w:pPr>
              <w:rPr>
                <w:rFonts w:asciiTheme="minorHAnsi" w:hAnsiTheme="minorHAnsi" w:cs="Times New Roman"/>
              </w:rPr>
            </w:pPr>
            <w:r>
              <w:rPr>
                <w:rFonts w:asciiTheme="minorHAnsi" w:hAnsiTheme="minorHAnsi" w:cs="Times New Roman"/>
              </w:rPr>
              <w:t>Activities were planned yester</w:t>
            </w:r>
            <w:bookmarkStart w:id="0" w:name="_GoBack"/>
            <w:bookmarkEnd w:id="0"/>
            <w:r>
              <w:rPr>
                <w:rFonts w:asciiTheme="minorHAnsi" w:hAnsiTheme="minorHAnsi" w:cs="Times New Roman"/>
              </w:rPr>
              <w:t>day to celebrate E</w:t>
            </w:r>
            <w:r w:rsidR="00D159CB">
              <w:rPr>
                <w:rFonts w:asciiTheme="minorHAnsi" w:hAnsiTheme="minorHAnsi" w:cs="Times New Roman"/>
              </w:rPr>
              <w:t>arth Day at the Learning Garden</w:t>
            </w:r>
            <w:r>
              <w:rPr>
                <w:rFonts w:asciiTheme="minorHAnsi" w:hAnsiTheme="minorHAnsi" w:cs="Times New Roman"/>
              </w:rPr>
              <w:t xml:space="preserve"> and Bristow Square.  There were approximately </w:t>
            </w:r>
            <w:r w:rsidRPr="00D915A8">
              <w:rPr>
                <w:rFonts w:asciiTheme="minorHAnsi" w:hAnsiTheme="minorHAnsi" w:cs="Times New Roman"/>
              </w:rPr>
              <w:t xml:space="preserve">50 visitors to the garden, but fewer visitors to the other location.  There is a Sustainability Fair planned in May in Bristow Square.  Next year’s events will probably be planned for a single location in the garden to maximize impact. </w:t>
            </w:r>
            <w:r w:rsidR="00D915A8" w:rsidRPr="00D915A8">
              <w:rPr>
                <w:rFonts w:asciiTheme="minorHAnsi" w:hAnsiTheme="minorHAnsi" w:cs="Times New Roman"/>
              </w:rPr>
              <w:t xml:space="preserve"> </w:t>
            </w:r>
            <w:r w:rsidR="00D915A8" w:rsidRPr="00D915A8">
              <w:rPr>
                <w:rFonts w:asciiTheme="minorHAnsi" w:hAnsiTheme="minorHAnsi"/>
              </w:rPr>
              <w:t>Paul could not attend this FAC Council meeting or the Earth Day event on campus, but Science Division is very interested in being involved for future, similar notable dates during Earth Day/Earth Week.</w:t>
            </w:r>
          </w:p>
          <w:p w14:paraId="5DDD1A19" w14:textId="77777777" w:rsidR="00C72354" w:rsidRDefault="00C72354" w:rsidP="00D35E3F">
            <w:pPr>
              <w:rPr>
                <w:rFonts w:asciiTheme="minorHAnsi" w:hAnsiTheme="minorHAnsi" w:cs="Times New Roman"/>
              </w:rPr>
            </w:pPr>
          </w:p>
          <w:p w14:paraId="063F1D5B" w14:textId="77777777" w:rsidR="00C72354" w:rsidRDefault="00C72354" w:rsidP="00D35E3F">
            <w:pPr>
              <w:rPr>
                <w:rFonts w:asciiTheme="minorHAnsi" w:hAnsiTheme="minorHAnsi" w:cs="Times New Roman"/>
              </w:rPr>
            </w:pPr>
            <w:r>
              <w:rPr>
                <w:rFonts w:asciiTheme="minorHAnsi" w:hAnsiTheme="minorHAnsi" w:cs="Times New Roman"/>
              </w:rPr>
              <w:t xml:space="preserve">Luis will present an updated, revised Green Office certification program to the committee on Friday and hopes to raise awareness of the program moving forward.  </w:t>
            </w:r>
          </w:p>
          <w:p w14:paraId="02221D47" w14:textId="77777777" w:rsidR="00C72354" w:rsidRDefault="00C72354" w:rsidP="00D35E3F">
            <w:pPr>
              <w:rPr>
                <w:rFonts w:asciiTheme="minorHAnsi" w:hAnsiTheme="minorHAnsi" w:cs="Times New Roman"/>
              </w:rPr>
            </w:pPr>
          </w:p>
          <w:p w14:paraId="469F8D25" w14:textId="77777777" w:rsidR="00C72354" w:rsidRDefault="00C72354" w:rsidP="00D35E3F">
            <w:pPr>
              <w:rPr>
                <w:rFonts w:asciiTheme="minorHAnsi" w:hAnsiTheme="minorHAnsi" w:cs="Times New Roman"/>
              </w:rPr>
            </w:pPr>
            <w:r>
              <w:rPr>
                <w:rFonts w:asciiTheme="minorHAnsi" w:hAnsiTheme="minorHAnsi" w:cs="Times New Roman"/>
              </w:rPr>
              <w:t xml:space="preserve">The committee hosted their second movie event, but it wasn’t well-attended.  The last movie event was tied to class credit in one class, which definitely resulted in better attendance.  </w:t>
            </w:r>
          </w:p>
          <w:p w14:paraId="5EE9A0FA" w14:textId="77777777" w:rsidR="00C72354" w:rsidRDefault="00C72354" w:rsidP="00D35E3F">
            <w:pPr>
              <w:rPr>
                <w:rFonts w:asciiTheme="minorHAnsi" w:hAnsiTheme="minorHAnsi" w:cs="Times New Roman"/>
              </w:rPr>
            </w:pPr>
          </w:p>
          <w:p w14:paraId="2AEEF542" w14:textId="77777777" w:rsidR="00C72354" w:rsidRDefault="00C72354" w:rsidP="00D35E3F">
            <w:pPr>
              <w:rPr>
                <w:rFonts w:asciiTheme="minorHAnsi" w:hAnsiTheme="minorHAnsi" w:cs="Times New Roman"/>
              </w:rPr>
            </w:pPr>
            <w:r>
              <w:rPr>
                <w:rFonts w:asciiTheme="minorHAnsi" w:hAnsiTheme="minorHAnsi" w:cs="Times New Roman"/>
              </w:rPr>
              <w:t xml:space="preserve">The next Meatless Mondays event will be planned for May.  The last event, which occurred in March, resulted in 3x vegetarian sales in the food court.  </w:t>
            </w:r>
          </w:p>
          <w:p w14:paraId="544BCF19" w14:textId="7726EA14" w:rsidR="00C72354" w:rsidRDefault="00C72354" w:rsidP="00D35E3F">
            <w:pPr>
              <w:rPr>
                <w:rFonts w:asciiTheme="minorHAnsi" w:hAnsiTheme="minorHAnsi" w:cs="Times New Roman"/>
              </w:rPr>
            </w:pPr>
          </w:p>
        </w:tc>
      </w:tr>
      <w:tr w:rsidR="005F3C8F" w:rsidRPr="002B1601" w14:paraId="20B38850" w14:textId="77777777" w:rsidTr="00D30406">
        <w:trPr>
          <w:trHeight w:val="260"/>
        </w:trPr>
        <w:tc>
          <w:tcPr>
            <w:tcW w:w="2677" w:type="dxa"/>
            <w:vAlign w:val="center"/>
          </w:tcPr>
          <w:p w14:paraId="563A906B" w14:textId="2C439F59"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1F29AE37" w:rsidR="005F3C8F" w:rsidRPr="002B1601" w:rsidRDefault="00C72354" w:rsidP="00F57BA4">
            <w:pPr>
              <w:pStyle w:val="NoSpacing"/>
              <w:rPr>
                <w:rFonts w:asciiTheme="minorHAnsi" w:hAnsiTheme="minorHAnsi" w:cs="Gautami"/>
              </w:rPr>
            </w:pPr>
            <w:r>
              <w:rPr>
                <w:rFonts w:asciiTheme="minorHAnsi" w:hAnsiTheme="minorHAnsi" w:cs="Gautami"/>
                <w:b/>
              </w:rPr>
              <w:t>May 7</w:t>
            </w:r>
            <w:r w:rsidR="005F3C8F" w:rsidRPr="002B1601">
              <w:rPr>
                <w:rFonts w:asciiTheme="minorHAnsi" w:hAnsiTheme="minorHAnsi" w:cs="Gautami"/>
                <w:b/>
              </w:rPr>
              <w:t>, 2:30 to 4:30 in LCC 07/212K</w:t>
            </w:r>
            <w:r w:rsidR="005F3C8F">
              <w:rPr>
                <w:rFonts w:asciiTheme="minorHAnsi" w:hAnsiTheme="minorHAnsi" w:cs="Gautami"/>
                <w:b/>
              </w:rPr>
              <w:t xml:space="preserve"> </w:t>
            </w:r>
          </w:p>
        </w:tc>
      </w:tr>
    </w:tbl>
    <w:p w14:paraId="387CD5CF" w14:textId="77777777" w:rsidR="009A19C7" w:rsidRDefault="009A19C7" w:rsidP="00CD5186">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869D" w14:textId="77777777" w:rsidR="00D542B8" w:rsidRDefault="00D542B8">
      <w:r>
        <w:separator/>
      </w:r>
    </w:p>
  </w:endnote>
  <w:endnote w:type="continuationSeparator" w:id="0">
    <w:p w14:paraId="39C4D76C" w14:textId="77777777" w:rsidR="00D542B8" w:rsidRDefault="00D5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B9E32" w14:textId="77777777" w:rsidR="00D542B8" w:rsidRDefault="00D542B8">
      <w:r>
        <w:separator/>
      </w:r>
    </w:p>
  </w:footnote>
  <w:footnote w:type="continuationSeparator" w:id="0">
    <w:p w14:paraId="54810B8A" w14:textId="77777777" w:rsidR="00D542B8" w:rsidRDefault="00D542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2BA"/>
    <w:multiLevelType w:val="hybridMultilevel"/>
    <w:tmpl w:val="6B065C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644B7"/>
    <w:multiLevelType w:val="hybridMultilevel"/>
    <w:tmpl w:val="2ED2A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0ED"/>
    <w:multiLevelType w:val="hybridMultilevel"/>
    <w:tmpl w:val="795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C50D3"/>
    <w:multiLevelType w:val="hybridMultilevel"/>
    <w:tmpl w:val="06A8DC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4"/>
  </w:num>
  <w:num w:numId="3">
    <w:abstractNumId w:val="8"/>
  </w:num>
  <w:num w:numId="4">
    <w:abstractNumId w:val="5"/>
  </w:num>
  <w:num w:numId="5">
    <w:abstractNumId w:val="3"/>
  </w:num>
  <w:num w:numId="6">
    <w:abstractNumId w:val="16"/>
  </w:num>
  <w:num w:numId="7">
    <w:abstractNumId w:val="13"/>
  </w:num>
  <w:num w:numId="8">
    <w:abstractNumId w:val="12"/>
  </w:num>
  <w:num w:numId="9">
    <w:abstractNumId w:val="7"/>
  </w:num>
  <w:num w:numId="10">
    <w:abstractNumId w:val="10"/>
  </w:num>
  <w:num w:numId="11">
    <w:abstractNumId w:val="11"/>
  </w:num>
  <w:num w:numId="12">
    <w:abstractNumId w:val="9"/>
  </w:num>
  <w:num w:numId="13">
    <w:abstractNumId w:val="6"/>
  </w:num>
  <w:num w:numId="14">
    <w:abstractNumId w:val="4"/>
  </w:num>
  <w:num w:numId="15">
    <w:abstractNumId w:val="0"/>
  </w:num>
  <w:num w:numId="16">
    <w:abstractNumId w:val="2"/>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36E59"/>
    <w:rsid w:val="000412D4"/>
    <w:rsid w:val="00041307"/>
    <w:rsid w:val="00041409"/>
    <w:rsid w:val="0004189B"/>
    <w:rsid w:val="00042DD0"/>
    <w:rsid w:val="00043637"/>
    <w:rsid w:val="0004439E"/>
    <w:rsid w:val="00045635"/>
    <w:rsid w:val="00046AB9"/>
    <w:rsid w:val="0004797E"/>
    <w:rsid w:val="000522BA"/>
    <w:rsid w:val="000538C2"/>
    <w:rsid w:val="000549F5"/>
    <w:rsid w:val="0005576B"/>
    <w:rsid w:val="00057642"/>
    <w:rsid w:val="000576EE"/>
    <w:rsid w:val="00060477"/>
    <w:rsid w:val="00061E82"/>
    <w:rsid w:val="00064756"/>
    <w:rsid w:val="00065CB2"/>
    <w:rsid w:val="000671BA"/>
    <w:rsid w:val="00072DAF"/>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102B6A"/>
    <w:rsid w:val="00104C35"/>
    <w:rsid w:val="001073EA"/>
    <w:rsid w:val="001129F7"/>
    <w:rsid w:val="00113277"/>
    <w:rsid w:val="00113F97"/>
    <w:rsid w:val="00117844"/>
    <w:rsid w:val="00117AD8"/>
    <w:rsid w:val="00120123"/>
    <w:rsid w:val="001226CB"/>
    <w:rsid w:val="00124142"/>
    <w:rsid w:val="0013203C"/>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C2D88"/>
    <w:rsid w:val="001C4026"/>
    <w:rsid w:val="001C6FC9"/>
    <w:rsid w:val="001C755F"/>
    <w:rsid w:val="001D1E77"/>
    <w:rsid w:val="001D270C"/>
    <w:rsid w:val="001D584B"/>
    <w:rsid w:val="001E2689"/>
    <w:rsid w:val="001E4435"/>
    <w:rsid w:val="001E4CD6"/>
    <w:rsid w:val="001E5146"/>
    <w:rsid w:val="001E5B60"/>
    <w:rsid w:val="001F0063"/>
    <w:rsid w:val="001F1D67"/>
    <w:rsid w:val="001F2C5A"/>
    <w:rsid w:val="001F60D5"/>
    <w:rsid w:val="001F7E19"/>
    <w:rsid w:val="00200B9A"/>
    <w:rsid w:val="00201C9F"/>
    <w:rsid w:val="00203BF1"/>
    <w:rsid w:val="0020487C"/>
    <w:rsid w:val="00205D84"/>
    <w:rsid w:val="002061F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77E6F"/>
    <w:rsid w:val="002806D1"/>
    <w:rsid w:val="002807C5"/>
    <w:rsid w:val="00286DCF"/>
    <w:rsid w:val="00292B4C"/>
    <w:rsid w:val="00293BBA"/>
    <w:rsid w:val="00294529"/>
    <w:rsid w:val="00295890"/>
    <w:rsid w:val="0029617D"/>
    <w:rsid w:val="00296874"/>
    <w:rsid w:val="002A08F9"/>
    <w:rsid w:val="002A1558"/>
    <w:rsid w:val="002A23A6"/>
    <w:rsid w:val="002A2F50"/>
    <w:rsid w:val="002A45C1"/>
    <w:rsid w:val="002B02BD"/>
    <w:rsid w:val="002B111C"/>
    <w:rsid w:val="002B1601"/>
    <w:rsid w:val="002B1C01"/>
    <w:rsid w:val="002B2DBF"/>
    <w:rsid w:val="002B6DD8"/>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91A"/>
    <w:rsid w:val="00326A50"/>
    <w:rsid w:val="00326F22"/>
    <w:rsid w:val="0032762C"/>
    <w:rsid w:val="00333A20"/>
    <w:rsid w:val="00333BD2"/>
    <w:rsid w:val="00337BFD"/>
    <w:rsid w:val="00344700"/>
    <w:rsid w:val="00345363"/>
    <w:rsid w:val="003505C1"/>
    <w:rsid w:val="00351F82"/>
    <w:rsid w:val="00354050"/>
    <w:rsid w:val="00355E2B"/>
    <w:rsid w:val="00374CC9"/>
    <w:rsid w:val="00375A89"/>
    <w:rsid w:val="003809D0"/>
    <w:rsid w:val="00381726"/>
    <w:rsid w:val="00381A78"/>
    <w:rsid w:val="0038338E"/>
    <w:rsid w:val="00384074"/>
    <w:rsid w:val="00386434"/>
    <w:rsid w:val="0038691C"/>
    <w:rsid w:val="00387C39"/>
    <w:rsid w:val="0039237D"/>
    <w:rsid w:val="00393665"/>
    <w:rsid w:val="003946F6"/>
    <w:rsid w:val="003955E8"/>
    <w:rsid w:val="00395EDB"/>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225F"/>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46402"/>
    <w:rsid w:val="004516D1"/>
    <w:rsid w:val="00452BCF"/>
    <w:rsid w:val="00453B0F"/>
    <w:rsid w:val="00454D60"/>
    <w:rsid w:val="00457502"/>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1B25"/>
    <w:rsid w:val="004A26BE"/>
    <w:rsid w:val="004A4EBD"/>
    <w:rsid w:val="004A6261"/>
    <w:rsid w:val="004A6814"/>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40F0E"/>
    <w:rsid w:val="005464E0"/>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6F3"/>
    <w:rsid w:val="005D68A8"/>
    <w:rsid w:val="005E0447"/>
    <w:rsid w:val="005E1CE4"/>
    <w:rsid w:val="005E284A"/>
    <w:rsid w:val="005E5109"/>
    <w:rsid w:val="005E5804"/>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97B53"/>
    <w:rsid w:val="006A1339"/>
    <w:rsid w:val="006A38ED"/>
    <w:rsid w:val="006A4686"/>
    <w:rsid w:val="006A59B0"/>
    <w:rsid w:val="006A60E4"/>
    <w:rsid w:val="006A67B8"/>
    <w:rsid w:val="006A6CBD"/>
    <w:rsid w:val="006B010E"/>
    <w:rsid w:val="006B05B2"/>
    <w:rsid w:val="006B0CA7"/>
    <w:rsid w:val="006B272E"/>
    <w:rsid w:val="006B4D93"/>
    <w:rsid w:val="006B4DF8"/>
    <w:rsid w:val="006B5130"/>
    <w:rsid w:val="006C1FDA"/>
    <w:rsid w:val="006C3D29"/>
    <w:rsid w:val="006C4FFE"/>
    <w:rsid w:val="006C557B"/>
    <w:rsid w:val="006C5DD5"/>
    <w:rsid w:val="006D3B23"/>
    <w:rsid w:val="006D3E8F"/>
    <w:rsid w:val="006D43DD"/>
    <w:rsid w:val="006D6A52"/>
    <w:rsid w:val="006D73D8"/>
    <w:rsid w:val="006F0121"/>
    <w:rsid w:val="006F7D71"/>
    <w:rsid w:val="00702019"/>
    <w:rsid w:val="0071071E"/>
    <w:rsid w:val="007110DA"/>
    <w:rsid w:val="007126A3"/>
    <w:rsid w:val="007129C1"/>
    <w:rsid w:val="007153A7"/>
    <w:rsid w:val="00715880"/>
    <w:rsid w:val="0072148F"/>
    <w:rsid w:val="0072209B"/>
    <w:rsid w:val="007230D1"/>
    <w:rsid w:val="007231FE"/>
    <w:rsid w:val="00726D61"/>
    <w:rsid w:val="007274CC"/>
    <w:rsid w:val="00727C56"/>
    <w:rsid w:val="00732F64"/>
    <w:rsid w:val="0073310B"/>
    <w:rsid w:val="00735149"/>
    <w:rsid w:val="007357AF"/>
    <w:rsid w:val="00736635"/>
    <w:rsid w:val="00736AD9"/>
    <w:rsid w:val="00741F53"/>
    <w:rsid w:val="007426BF"/>
    <w:rsid w:val="0074724A"/>
    <w:rsid w:val="007473DF"/>
    <w:rsid w:val="0075094E"/>
    <w:rsid w:val="007523D9"/>
    <w:rsid w:val="007543CD"/>
    <w:rsid w:val="0075616A"/>
    <w:rsid w:val="007566B8"/>
    <w:rsid w:val="00757808"/>
    <w:rsid w:val="00761FD1"/>
    <w:rsid w:val="00763082"/>
    <w:rsid w:val="00763F40"/>
    <w:rsid w:val="007644E6"/>
    <w:rsid w:val="007656E1"/>
    <w:rsid w:val="00765714"/>
    <w:rsid w:val="00765B92"/>
    <w:rsid w:val="00766F12"/>
    <w:rsid w:val="00771550"/>
    <w:rsid w:val="00772713"/>
    <w:rsid w:val="00773576"/>
    <w:rsid w:val="007747AB"/>
    <w:rsid w:val="007820D5"/>
    <w:rsid w:val="00785EB5"/>
    <w:rsid w:val="00787D92"/>
    <w:rsid w:val="00791FBA"/>
    <w:rsid w:val="00792E05"/>
    <w:rsid w:val="00794BCA"/>
    <w:rsid w:val="00795CB4"/>
    <w:rsid w:val="00797366"/>
    <w:rsid w:val="007A4BE5"/>
    <w:rsid w:val="007A7D69"/>
    <w:rsid w:val="007B0411"/>
    <w:rsid w:val="007B2426"/>
    <w:rsid w:val="007B3E31"/>
    <w:rsid w:val="007B54DC"/>
    <w:rsid w:val="007C01F9"/>
    <w:rsid w:val="007C2D9C"/>
    <w:rsid w:val="007C331E"/>
    <w:rsid w:val="007C44AF"/>
    <w:rsid w:val="007D02F1"/>
    <w:rsid w:val="007D463D"/>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3C8E"/>
    <w:rsid w:val="00826607"/>
    <w:rsid w:val="008304A0"/>
    <w:rsid w:val="008324DA"/>
    <w:rsid w:val="00834C02"/>
    <w:rsid w:val="00835444"/>
    <w:rsid w:val="00835B09"/>
    <w:rsid w:val="008364FE"/>
    <w:rsid w:val="0083703E"/>
    <w:rsid w:val="00837095"/>
    <w:rsid w:val="008376B5"/>
    <w:rsid w:val="00842EA9"/>
    <w:rsid w:val="00843BF8"/>
    <w:rsid w:val="00845EA6"/>
    <w:rsid w:val="00847819"/>
    <w:rsid w:val="00851121"/>
    <w:rsid w:val="008617F5"/>
    <w:rsid w:val="00865C41"/>
    <w:rsid w:val="008661D0"/>
    <w:rsid w:val="00871F52"/>
    <w:rsid w:val="00875AB1"/>
    <w:rsid w:val="00876F98"/>
    <w:rsid w:val="008771A4"/>
    <w:rsid w:val="008816C1"/>
    <w:rsid w:val="008838AE"/>
    <w:rsid w:val="00884FEF"/>
    <w:rsid w:val="008855C6"/>
    <w:rsid w:val="00894546"/>
    <w:rsid w:val="00895BA9"/>
    <w:rsid w:val="008A0436"/>
    <w:rsid w:val="008A09AE"/>
    <w:rsid w:val="008A0A81"/>
    <w:rsid w:val="008A3501"/>
    <w:rsid w:val="008A372A"/>
    <w:rsid w:val="008A3791"/>
    <w:rsid w:val="008B1F2E"/>
    <w:rsid w:val="008B2D7C"/>
    <w:rsid w:val="008B4023"/>
    <w:rsid w:val="008B4433"/>
    <w:rsid w:val="008B52F1"/>
    <w:rsid w:val="008B5D2C"/>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247"/>
    <w:rsid w:val="008E56FE"/>
    <w:rsid w:val="008F0CAF"/>
    <w:rsid w:val="008F3454"/>
    <w:rsid w:val="008F63DB"/>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3F92"/>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843D8"/>
    <w:rsid w:val="00990147"/>
    <w:rsid w:val="009915EB"/>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04FC"/>
    <w:rsid w:val="009C1B5C"/>
    <w:rsid w:val="009C1C97"/>
    <w:rsid w:val="009C20A4"/>
    <w:rsid w:val="009C24B3"/>
    <w:rsid w:val="009C37B2"/>
    <w:rsid w:val="009C46C4"/>
    <w:rsid w:val="009D02D0"/>
    <w:rsid w:val="009D0920"/>
    <w:rsid w:val="009D0CF4"/>
    <w:rsid w:val="009D47B4"/>
    <w:rsid w:val="009D7B63"/>
    <w:rsid w:val="009E3D3D"/>
    <w:rsid w:val="009E423C"/>
    <w:rsid w:val="009E4AFD"/>
    <w:rsid w:val="009F6EA5"/>
    <w:rsid w:val="00A01144"/>
    <w:rsid w:val="00A027B3"/>
    <w:rsid w:val="00A060FA"/>
    <w:rsid w:val="00A06EE5"/>
    <w:rsid w:val="00A1282E"/>
    <w:rsid w:val="00A13698"/>
    <w:rsid w:val="00A147A5"/>
    <w:rsid w:val="00A1713A"/>
    <w:rsid w:val="00A215D8"/>
    <w:rsid w:val="00A26C24"/>
    <w:rsid w:val="00A2754A"/>
    <w:rsid w:val="00A3196F"/>
    <w:rsid w:val="00A31F67"/>
    <w:rsid w:val="00A32744"/>
    <w:rsid w:val="00A33CD5"/>
    <w:rsid w:val="00A343FD"/>
    <w:rsid w:val="00A371F6"/>
    <w:rsid w:val="00A40AFD"/>
    <w:rsid w:val="00A40FF9"/>
    <w:rsid w:val="00A45C3B"/>
    <w:rsid w:val="00A45EB3"/>
    <w:rsid w:val="00A4763F"/>
    <w:rsid w:val="00A50233"/>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1079"/>
    <w:rsid w:val="00AC549C"/>
    <w:rsid w:val="00AC6FCC"/>
    <w:rsid w:val="00AD1359"/>
    <w:rsid w:val="00AD1737"/>
    <w:rsid w:val="00AD3501"/>
    <w:rsid w:val="00AD3657"/>
    <w:rsid w:val="00AD3C81"/>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20345"/>
    <w:rsid w:val="00B23170"/>
    <w:rsid w:val="00B243B2"/>
    <w:rsid w:val="00B2646E"/>
    <w:rsid w:val="00B2688F"/>
    <w:rsid w:val="00B27A03"/>
    <w:rsid w:val="00B325BC"/>
    <w:rsid w:val="00B3336E"/>
    <w:rsid w:val="00B33C01"/>
    <w:rsid w:val="00B3529F"/>
    <w:rsid w:val="00B36DB4"/>
    <w:rsid w:val="00B40050"/>
    <w:rsid w:val="00B418C4"/>
    <w:rsid w:val="00B439CF"/>
    <w:rsid w:val="00B4435B"/>
    <w:rsid w:val="00B47372"/>
    <w:rsid w:val="00B47C37"/>
    <w:rsid w:val="00B47E7A"/>
    <w:rsid w:val="00B52FAC"/>
    <w:rsid w:val="00B53469"/>
    <w:rsid w:val="00B53ED4"/>
    <w:rsid w:val="00B5470E"/>
    <w:rsid w:val="00B60A4A"/>
    <w:rsid w:val="00B6286C"/>
    <w:rsid w:val="00B64B49"/>
    <w:rsid w:val="00B6525C"/>
    <w:rsid w:val="00B6748B"/>
    <w:rsid w:val="00B7242B"/>
    <w:rsid w:val="00B72950"/>
    <w:rsid w:val="00B729B1"/>
    <w:rsid w:val="00B72B90"/>
    <w:rsid w:val="00B80F42"/>
    <w:rsid w:val="00B849E6"/>
    <w:rsid w:val="00B85098"/>
    <w:rsid w:val="00B85F1E"/>
    <w:rsid w:val="00B931A8"/>
    <w:rsid w:val="00B948E0"/>
    <w:rsid w:val="00B95936"/>
    <w:rsid w:val="00B97208"/>
    <w:rsid w:val="00BA2EF7"/>
    <w:rsid w:val="00BA671E"/>
    <w:rsid w:val="00BA7BE4"/>
    <w:rsid w:val="00BB095C"/>
    <w:rsid w:val="00BB6782"/>
    <w:rsid w:val="00BB68F3"/>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088"/>
    <w:rsid w:val="00C121D1"/>
    <w:rsid w:val="00C12AEB"/>
    <w:rsid w:val="00C13AFE"/>
    <w:rsid w:val="00C22AA1"/>
    <w:rsid w:val="00C25B96"/>
    <w:rsid w:val="00C26872"/>
    <w:rsid w:val="00C272C9"/>
    <w:rsid w:val="00C30E7A"/>
    <w:rsid w:val="00C32269"/>
    <w:rsid w:val="00C35218"/>
    <w:rsid w:val="00C35C45"/>
    <w:rsid w:val="00C3629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11AD"/>
    <w:rsid w:val="00C72354"/>
    <w:rsid w:val="00C755A0"/>
    <w:rsid w:val="00C800FF"/>
    <w:rsid w:val="00C80D62"/>
    <w:rsid w:val="00C8153A"/>
    <w:rsid w:val="00C83297"/>
    <w:rsid w:val="00C83D42"/>
    <w:rsid w:val="00C86B74"/>
    <w:rsid w:val="00C9043B"/>
    <w:rsid w:val="00C90701"/>
    <w:rsid w:val="00C912D6"/>
    <w:rsid w:val="00C9212B"/>
    <w:rsid w:val="00CA17ED"/>
    <w:rsid w:val="00CA43F3"/>
    <w:rsid w:val="00CA54F3"/>
    <w:rsid w:val="00CA5DFF"/>
    <w:rsid w:val="00CA6F24"/>
    <w:rsid w:val="00CA72DC"/>
    <w:rsid w:val="00CB09CE"/>
    <w:rsid w:val="00CB0A80"/>
    <w:rsid w:val="00CB148D"/>
    <w:rsid w:val="00CB3D71"/>
    <w:rsid w:val="00CB3EBA"/>
    <w:rsid w:val="00CC0399"/>
    <w:rsid w:val="00CC1863"/>
    <w:rsid w:val="00CC2765"/>
    <w:rsid w:val="00CC412F"/>
    <w:rsid w:val="00CC49E5"/>
    <w:rsid w:val="00CD1D89"/>
    <w:rsid w:val="00CD21D3"/>
    <w:rsid w:val="00CD244B"/>
    <w:rsid w:val="00CD2696"/>
    <w:rsid w:val="00CD2E4E"/>
    <w:rsid w:val="00CD4DA8"/>
    <w:rsid w:val="00CD5186"/>
    <w:rsid w:val="00CD77B3"/>
    <w:rsid w:val="00CE617F"/>
    <w:rsid w:val="00CF0ED0"/>
    <w:rsid w:val="00CF2CF4"/>
    <w:rsid w:val="00CF35FF"/>
    <w:rsid w:val="00CF42EC"/>
    <w:rsid w:val="00CF48C8"/>
    <w:rsid w:val="00CF4D07"/>
    <w:rsid w:val="00CF60A2"/>
    <w:rsid w:val="00CF64CF"/>
    <w:rsid w:val="00CF68E3"/>
    <w:rsid w:val="00CF6ABE"/>
    <w:rsid w:val="00CF72E3"/>
    <w:rsid w:val="00D006B3"/>
    <w:rsid w:val="00D01D5D"/>
    <w:rsid w:val="00D01FCD"/>
    <w:rsid w:val="00D02B39"/>
    <w:rsid w:val="00D03611"/>
    <w:rsid w:val="00D04964"/>
    <w:rsid w:val="00D10901"/>
    <w:rsid w:val="00D11066"/>
    <w:rsid w:val="00D11C55"/>
    <w:rsid w:val="00D14E2F"/>
    <w:rsid w:val="00D159CB"/>
    <w:rsid w:val="00D16399"/>
    <w:rsid w:val="00D16A2B"/>
    <w:rsid w:val="00D21E6F"/>
    <w:rsid w:val="00D30406"/>
    <w:rsid w:val="00D3086F"/>
    <w:rsid w:val="00D325E4"/>
    <w:rsid w:val="00D33492"/>
    <w:rsid w:val="00D346A5"/>
    <w:rsid w:val="00D35214"/>
    <w:rsid w:val="00D35E3F"/>
    <w:rsid w:val="00D37F53"/>
    <w:rsid w:val="00D37F5D"/>
    <w:rsid w:val="00D418B1"/>
    <w:rsid w:val="00D4300B"/>
    <w:rsid w:val="00D44E16"/>
    <w:rsid w:val="00D46180"/>
    <w:rsid w:val="00D51359"/>
    <w:rsid w:val="00D51AD4"/>
    <w:rsid w:val="00D52C32"/>
    <w:rsid w:val="00D542B8"/>
    <w:rsid w:val="00D56550"/>
    <w:rsid w:val="00D60415"/>
    <w:rsid w:val="00D61023"/>
    <w:rsid w:val="00D645FB"/>
    <w:rsid w:val="00D6672C"/>
    <w:rsid w:val="00D70E63"/>
    <w:rsid w:val="00D73C65"/>
    <w:rsid w:val="00D74765"/>
    <w:rsid w:val="00D763DE"/>
    <w:rsid w:val="00D82955"/>
    <w:rsid w:val="00D831A8"/>
    <w:rsid w:val="00D83A45"/>
    <w:rsid w:val="00D915A8"/>
    <w:rsid w:val="00D94D7C"/>
    <w:rsid w:val="00D96419"/>
    <w:rsid w:val="00D96E02"/>
    <w:rsid w:val="00DA12F0"/>
    <w:rsid w:val="00DA3F19"/>
    <w:rsid w:val="00DB0063"/>
    <w:rsid w:val="00DB0395"/>
    <w:rsid w:val="00DB3883"/>
    <w:rsid w:val="00DB63B8"/>
    <w:rsid w:val="00DB6C5C"/>
    <w:rsid w:val="00DC02F9"/>
    <w:rsid w:val="00DC28AB"/>
    <w:rsid w:val="00DC3C31"/>
    <w:rsid w:val="00DC6A70"/>
    <w:rsid w:val="00DC6DD1"/>
    <w:rsid w:val="00DD76B3"/>
    <w:rsid w:val="00DD7DE5"/>
    <w:rsid w:val="00DE0C0E"/>
    <w:rsid w:val="00DE1549"/>
    <w:rsid w:val="00DE3734"/>
    <w:rsid w:val="00DE3F1F"/>
    <w:rsid w:val="00DE7761"/>
    <w:rsid w:val="00DE7881"/>
    <w:rsid w:val="00DF43F7"/>
    <w:rsid w:val="00DF6754"/>
    <w:rsid w:val="00DF70EC"/>
    <w:rsid w:val="00E075C2"/>
    <w:rsid w:val="00E078F8"/>
    <w:rsid w:val="00E10696"/>
    <w:rsid w:val="00E109AD"/>
    <w:rsid w:val="00E10BC3"/>
    <w:rsid w:val="00E10EEC"/>
    <w:rsid w:val="00E1165B"/>
    <w:rsid w:val="00E11FF4"/>
    <w:rsid w:val="00E1582B"/>
    <w:rsid w:val="00E17A10"/>
    <w:rsid w:val="00E20515"/>
    <w:rsid w:val="00E2763F"/>
    <w:rsid w:val="00E27970"/>
    <w:rsid w:val="00E30A03"/>
    <w:rsid w:val="00E3120E"/>
    <w:rsid w:val="00E323DB"/>
    <w:rsid w:val="00E35B26"/>
    <w:rsid w:val="00E35BD7"/>
    <w:rsid w:val="00E35C81"/>
    <w:rsid w:val="00E364E2"/>
    <w:rsid w:val="00E378D6"/>
    <w:rsid w:val="00E37E86"/>
    <w:rsid w:val="00E417A3"/>
    <w:rsid w:val="00E42380"/>
    <w:rsid w:val="00E461D0"/>
    <w:rsid w:val="00E47E36"/>
    <w:rsid w:val="00E50068"/>
    <w:rsid w:val="00E51124"/>
    <w:rsid w:val="00E52873"/>
    <w:rsid w:val="00E55825"/>
    <w:rsid w:val="00E61377"/>
    <w:rsid w:val="00E6164F"/>
    <w:rsid w:val="00E65B90"/>
    <w:rsid w:val="00E65C57"/>
    <w:rsid w:val="00E676B8"/>
    <w:rsid w:val="00E67D94"/>
    <w:rsid w:val="00E7221B"/>
    <w:rsid w:val="00E73751"/>
    <w:rsid w:val="00E7489F"/>
    <w:rsid w:val="00E75DF2"/>
    <w:rsid w:val="00E76299"/>
    <w:rsid w:val="00E80B1A"/>
    <w:rsid w:val="00E83E60"/>
    <w:rsid w:val="00E84547"/>
    <w:rsid w:val="00E84E02"/>
    <w:rsid w:val="00E85402"/>
    <w:rsid w:val="00E8786E"/>
    <w:rsid w:val="00E922A2"/>
    <w:rsid w:val="00E952E3"/>
    <w:rsid w:val="00E952E6"/>
    <w:rsid w:val="00E95986"/>
    <w:rsid w:val="00EA02A4"/>
    <w:rsid w:val="00EA1216"/>
    <w:rsid w:val="00EA179E"/>
    <w:rsid w:val="00EA2625"/>
    <w:rsid w:val="00EA2D01"/>
    <w:rsid w:val="00EA5339"/>
    <w:rsid w:val="00EA5AA3"/>
    <w:rsid w:val="00EA5BF6"/>
    <w:rsid w:val="00EA68A7"/>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517E"/>
    <w:rsid w:val="00EE7013"/>
    <w:rsid w:val="00EE7F51"/>
    <w:rsid w:val="00EE7FDF"/>
    <w:rsid w:val="00EF2685"/>
    <w:rsid w:val="00EF418F"/>
    <w:rsid w:val="00EF6297"/>
    <w:rsid w:val="00EF64E0"/>
    <w:rsid w:val="00EF7E6F"/>
    <w:rsid w:val="00EF7E7C"/>
    <w:rsid w:val="00F031D9"/>
    <w:rsid w:val="00F0436F"/>
    <w:rsid w:val="00F06514"/>
    <w:rsid w:val="00F06FF2"/>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4C45"/>
    <w:rsid w:val="00F5574D"/>
    <w:rsid w:val="00F57BA4"/>
    <w:rsid w:val="00F64B83"/>
    <w:rsid w:val="00F65364"/>
    <w:rsid w:val="00F70644"/>
    <w:rsid w:val="00F7252D"/>
    <w:rsid w:val="00F72B0B"/>
    <w:rsid w:val="00F73E56"/>
    <w:rsid w:val="00F77206"/>
    <w:rsid w:val="00F83BE3"/>
    <w:rsid w:val="00F86EE5"/>
    <w:rsid w:val="00F90211"/>
    <w:rsid w:val="00F907CA"/>
    <w:rsid w:val="00F90861"/>
    <w:rsid w:val="00F9376F"/>
    <w:rsid w:val="00F9457B"/>
    <w:rsid w:val="00F971D4"/>
    <w:rsid w:val="00FA452F"/>
    <w:rsid w:val="00FA4B61"/>
    <w:rsid w:val="00FB012C"/>
    <w:rsid w:val="00FB28FF"/>
    <w:rsid w:val="00FB2CBE"/>
    <w:rsid w:val="00FB4CD2"/>
    <w:rsid w:val="00FC076D"/>
    <w:rsid w:val="00FC289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 w:type="paragraph" w:styleId="DocumentMap">
    <w:name w:val="Document Map"/>
    <w:basedOn w:val="Normal"/>
    <w:link w:val="DocumentMapChar"/>
    <w:semiHidden/>
    <w:unhideWhenUsed/>
    <w:rsid w:val="003809D0"/>
    <w:rPr>
      <w:rFonts w:ascii="Times New Roman" w:hAnsi="Times New Roman" w:cs="Times New Roman"/>
    </w:rPr>
  </w:style>
  <w:style w:type="character" w:customStyle="1" w:styleId="DocumentMapChar">
    <w:name w:val="Document Map Char"/>
    <w:basedOn w:val="DefaultParagraphFont"/>
    <w:link w:val="DocumentMap"/>
    <w:semiHidden/>
    <w:rsid w:val="003809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22906661">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63E4-8105-6441-B972-15BF823F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1401</Words>
  <Characters>7991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6</cp:revision>
  <cp:lastPrinted>2018-02-13T22:30:00Z</cp:lastPrinted>
  <dcterms:created xsi:type="dcterms:W3CDTF">2018-04-24T21:35:00Z</dcterms:created>
  <dcterms:modified xsi:type="dcterms:W3CDTF">2018-05-08T20:27:00Z</dcterms:modified>
</cp:coreProperties>
</file>