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1">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000000"/>
        </w:rPr>
      </w:pPr>
      <w:r w:rsidDel="00000000" w:rsidR="00000000" w:rsidRPr="00000000">
        <w:rPr>
          <w:rFonts w:ascii="Calibri" w:cs="Calibri" w:eastAsia="Calibri" w:hAnsi="Calibri"/>
          <w:rtl w:val="0"/>
        </w:rPr>
        <w:t xml:space="preserve">January 8</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Alen Bahret, Jennifer Hayward, Luis Maggiori, Craig Taylor, Paul Ruscher, Susie Holmes, Jennifer Hayward, Andy Salzman</w:t>
      </w:r>
    </w:p>
    <w:p w:rsidR="00000000" w:rsidDel="00000000" w:rsidP="00000000" w:rsidRDefault="00000000" w:rsidRPr="00000000" w14:paraId="00000009">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Robin Geyer</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1">
            <w:pPr>
              <w:tabs>
                <w:tab w:val="left" w:pos="2250"/>
              </w:tabs>
              <w:rPr>
                <w:rFonts w:ascii="Calibri" w:cs="Calibri" w:eastAsia="Calibri" w:hAnsi="Calibri"/>
              </w:rPr>
            </w:pPr>
            <w:r w:rsidDel="00000000" w:rsidR="00000000" w:rsidRPr="00000000">
              <w:rPr>
                <w:rFonts w:ascii="Calibri" w:cs="Calibri" w:eastAsia="Calibri" w:hAnsi="Calibri"/>
                <w:rtl w:val="0"/>
              </w:rPr>
              <w:t xml:space="preserve"> No changes proposed. </w:t>
            </w:r>
          </w:p>
          <w:p w:rsidR="00000000" w:rsidDel="00000000" w:rsidP="00000000" w:rsidRDefault="00000000" w:rsidRPr="00000000" w14:paraId="00000012">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4">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Minutes</w:t>
            </w:r>
          </w:p>
        </w:tc>
        <w:tc>
          <w:tcPr>
            <w:vAlign w:val="center"/>
          </w:tcPr>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Paul moved to approve the minutes as written.  Susie seconded.  Minutes approved. </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Fonts w:ascii="Calibri" w:cs="Calibri" w:eastAsia="Calibri" w:hAnsi="Calibri"/>
                <w:rtl w:val="0"/>
              </w:rPr>
              <w:t xml:space="preserve">Craig asked for clarification on the work and comments from Facilities Council in regards to the space use procedures and policies shared by Jennifer Steele.  Because Jen is out for a couple of months at this time, there was not an opportunity to meet with her for discussion. </w:t>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January 16 Chair/Vice Chair meeting is scheduled at 2pm in the Boardroom.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Broad Master Plan Visioning Session will take place on Friday, and although specific individuals involved in planning and leadership in various areas across the college have been invited, everyone is welcome to attend.  Meeting will be held on Friday, January 8 at 8:30 to 11am in LCC 04/106.  Check in with Troy Hansen with questions.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tc>
      </w:tr>
      <w:tr>
        <w:trPr>
          <w:trHeight w:val="880" w:hRule="atLeast"/>
        </w:trPr>
        <w:tc>
          <w:tcPr>
            <w:vAlign w:val="cente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Taphonomy Lab Update</w:t>
            </w:r>
            <w:r w:rsidDel="00000000" w:rsidR="00000000" w:rsidRPr="00000000">
              <w:rPr>
                <w:rtl w:val="0"/>
              </w:rPr>
            </w:r>
          </w:p>
        </w:tc>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Paul shared that the Taphonomy Lab fence and gate have been installed.  Locks have been requested.  No decomposing matter at this time, but something will be placed on Monday.  Soil and air data will also be collected via a battery-powered station.  It is visible from McVay, but not from 30th Ave.  Students from UO and Lane will be using the site.  There will be a college-wide announcement made at some time soon, but it has not happened yet.  There is great value in this type of lab environment.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trHeight w:val="880" w:hRule="atLeast"/>
        </w:trPr>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IER Report</w:t>
            </w:r>
            <w:r w:rsidDel="00000000" w:rsidR="00000000" w:rsidRPr="00000000">
              <w:rPr>
                <w:rtl w:val="0"/>
              </w:rPr>
            </w:r>
          </w:p>
        </w:tc>
        <w:tc>
          <w:tcPr>
            <w:vAlign w:val="center"/>
          </w:tcPr>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report was completed 4 days ahead of the deadline.  After discussion and drafting by the subcommittee of this council, it was reviewed and edited by Paul Jarrell and Brian Kelly, then submitted.  Susie thanked the subcommittee for their work preparing the report, which seemed well-written and complete.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Since we last met, there have been meetings with the Foundation and College Finances in regards to funding sources, and also a meeting with the Sustainability Coordinator in regards to the Climate Action Plan.  Also met with VP Paul Jarrell to review the space reports that will be provided to each department on campus in advance of planned department meetings in February.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college expects to go for a bond in 2021 of somewhere between $40 and $120 million.  Current bond of $83 million would also be eligible for renewable in 2023 if approved.  The college is also eligible to ask for state legislature general obligation bonds (require a match of funds) every 3 to 4 years.  Private fundraising through the foundation could potentially be as high as $6 to $10 million.  Alen pointed out that the realized amount from fundraising for the CLASS project were only about 60%, so that should be a planning consideration.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Robin asked whether bond funds could be used to remodel or maintain buildings.  Jennifer said that it was considered more difficult to “sell” the idea of maintenance for a bond campaign.  However, if a building is basically rebuilt, there are other maintenance items that can be done at the same time with relative ease and less expense than if it were done outside of the project.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Master Plan committee will be meeting with Deans and Directors, and will be setting department/division meetings for February.  There is also an LTD meeting planned.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Jennifer shared the spreadsheet with the committee, and will send via email as well.  </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Membership By Position</w:t>
            </w:r>
          </w:p>
        </w:tc>
        <w:tc>
          <w:tcPr>
            <w:vAlign w:val="center"/>
          </w:tcPr>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Based on a suggestion to add schedulers as members by position.  According to the charter, the council has room for up to 4 members by position.  Robin said that she believed the content of the meeting is in line with her job duties, and Registrar Dawn Whiting has also requested that Robin be added.  Members present were supportive of a scheduler position, to be filled by either Robin as the Academic Scheduler or Barbara Bailey as Event Scheduler.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Because there was no quorum to support a vote, this item will be revisited at the next meeting.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By way of context, Alen shared that a student who was on campus for an event on a Saturday was unable to enter a building.  The COPPS policy states that campus will be open from 6am to 11pm.  However, individual buildings often have different hours and may not be available outside of scheduled events or classes.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Jennifer and Alen will work together to bring an edited copy of the policy back to the council for review.  Alen shared that the building hours are posted on the Public Safety website under “Building Hours” but are not easy to read because they use our internal abbreviations.  They are sometimes accessed by Public Safety officers for reference.  He will check to see if the building hours can be added on the Atlas map online in the hover images.  </w:t>
            </w:r>
            <w:hyperlink r:id="rId7">
              <w:r w:rsidDel="00000000" w:rsidR="00000000" w:rsidRPr="00000000">
                <w:rPr>
                  <w:rFonts w:ascii="Calibri" w:cs="Calibri" w:eastAsia="Calibri" w:hAnsi="Calibri"/>
                  <w:color w:val="1155cc"/>
                  <w:u w:val="single"/>
                  <w:rtl w:val="0"/>
                </w:rPr>
                <w:t xml:space="preserve">https://map.concept3d.com/?id=780#!ct/11008,10696,0</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College Council Report</w:t>
            </w:r>
          </w:p>
        </w:tc>
        <w:tc>
          <w:tcPr>
            <w:vAlign w:val="center"/>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Each council has been asked by College Council to review Board Policy 325 and report back on the listed criteria: clarity, wide and explicit communication, effectiveness, efficiency and timeline, processes that assure that decisions are made aa the appropriate level by the appropriate group with needed expertise, and recognition of the support needed for employees and students to participate and contribute meaningfully.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To facilitate collaboration on this report, Alen created four categories: Accomplished, What We Do Best, Responsibilities, and What We Can Do Differently.  The group populated the categories, and Deborah captured the lists to distribute via email.  Alen and the subcommittee will use the lists to create a draft report for College Council.  The report information will be summarized/shared at the chair/vice chair meeting on January 16, and can be edited if necessary to submit by the deadline of January 22.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January 22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 regular meeting</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Brainstorm Notes for College Council Report </w:t>
      </w:r>
    </w:p>
    <w:p w:rsidR="00000000" w:rsidDel="00000000" w:rsidP="00000000" w:rsidRDefault="00000000" w:rsidRPr="00000000" w14:paraId="0000004D">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01/08/19</w:t>
      </w:r>
    </w:p>
    <w:p w:rsidR="00000000" w:rsidDel="00000000" w:rsidP="00000000" w:rsidRDefault="00000000" w:rsidRPr="00000000" w14:paraId="0000004E">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Accomplished</w:t>
      </w:r>
    </w:p>
    <w:p w:rsidR="00000000" w:rsidDel="00000000" w:rsidP="00000000" w:rsidRDefault="00000000" w:rsidRPr="00000000" w14:paraId="00000051">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CAP review and collaboration</w:t>
      </w:r>
    </w:p>
    <w:p w:rsidR="00000000" w:rsidDel="00000000" w:rsidP="00000000" w:rsidRDefault="00000000" w:rsidRPr="00000000" w14:paraId="00000052">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Bond 2008</w:t>
      </w:r>
    </w:p>
    <w:p w:rsidR="00000000" w:rsidDel="00000000" w:rsidP="00000000" w:rsidRDefault="00000000" w:rsidRPr="00000000" w14:paraId="00000053">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Policy review and revision</w:t>
      </w:r>
    </w:p>
    <w:p w:rsidR="00000000" w:rsidDel="00000000" w:rsidP="00000000" w:rsidRDefault="00000000" w:rsidRPr="00000000" w14:paraId="00000054">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Sustainability</w:t>
      </w:r>
    </w:p>
    <w:p w:rsidR="00000000" w:rsidDel="00000000" w:rsidP="00000000" w:rsidRDefault="00000000" w:rsidRPr="00000000" w14:paraId="00000055">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Transportation Plan</w:t>
      </w:r>
    </w:p>
    <w:p w:rsidR="00000000" w:rsidDel="00000000" w:rsidP="00000000" w:rsidRDefault="00000000" w:rsidRPr="00000000" w14:paraId="000000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We Do Best</w:t>
      </w:r>
    </w:p>
    <w:p w:rsidR="00000000" w:rsidDel="00000000" w:rsidP="00000000" w:rsidRDefault="00000000" w:rsidRPr="00000000" w14:paraId="00000059">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Listening, community engagement</w:t>
      </w:r>
    </w:p>
    <w:p w:rsidR="00000000" w:rsidDel="00000000" w:rsidP="00000000" w:rsidRDefault="00000000" w:rsidRPr="00000000" w14:paraId="0000005A">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Reviewed most policies within the last 3 years (2 exceptions)</w:t>
      </w:r>
    </w:p>
    <w:p w:rsidR="00000000" w:rsidDel="00000000" w:rsidP="00000000" w:rsidRDefault="00000000" w:rsidRPr="00000000" w14:paraId="0000005B">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Documenting our work and reporting out to campus community</w:t>
      </w:r>
    </w:p>
    <w:p w:rsidR="00000000" w:rsidDel="00000000" w:rsidP="00000000" w:rsidRDefault="00000000" w:rsidRPr="00000000" w14:paraId="0000005C">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and provide feedback and guidance to procedures and facilities usage requests</w:t>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60">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Master Plan</w:t>
      </w:r>
    </w:p>
    <w:p w:rsidR="00000000" w:rsidDel="00000000" w:rsidP="00000000" w:rsidRDefault="00000000" w:rsidRPr="00000000" w14:paraId="00000061">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Facilities-related policies</w:t>
      </w:r>
    </w:p>
    <w:p w:rsidR="00000000" w:rsidDel="00000000" w:rsidP="00000000" w:rsidRDefault="00000000" w:rsidRPr="00000000" w14:paraId="00000062">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943600" cy="17526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Assess effectiveness of existing policies and procedures</w:t>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Can We Do Differently</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Review annual construction/remodel/renovation plan</w:t>
      </w:r>
      <w:r w:rsidDel="00000000" w:rsidR="00000000" w:rsidRPr="00000000">
        <w:rPr>
          <w:rFonts w:ascii="Arial" w:cs="Arial" w:eastAsia="Arial" w:hAnsi="Arial"/>
          <w:sz w:val="22"/>
          <w:szCs w:val="22"/>
          <w:rtl w:val="0"/>
        </w:rPr>
        <w:t xml:space="preserve"> (from charter language)</w:t>
      </w:r>
    </w:p>
    <w:p w:rsidR="00000000" w:rsidDel="00000000" w:rsidP="00000000" w:rsidRDefault="00000000" w:rsidRPr="00000000" w14:paraId="0000006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list of policies from charter to determine if Facilities Council can help with implementation or policy, i.e. Space Assignment (Master Plan may help with this)</w:t>
      </w:r>
    </w:p>
    <w:p w:rsidR="00000000" w:rsidDel="00000000" w:rsidP="00000000" w:rsidRDefault="00000000" w:rsidRPr="00000000" w14:paraId="0000006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“Nesting Dolls” of policies - review owners and responsible parties for coherent reading</w:t>
      </w:r>
    </w:p>
    <w:p w:rsidR="00000000" w:rsidDel="00000000" w:rsidP="00000000" w:rsidRDefault="00000000" w:rsidRPr="00000000" w14:paraId="0000006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Safety Committee reports back to Facilities Council (Jennifer H. is our council liaison with Safety Committee)</w:t>
      </w:r>
    </w:p>
    <w:p w:rsidR="00000000" w:rsidDel="00000000" w:rsidP="00000000" w:rsidRDefault="00000000" w:rsidRPr="00000000" w14:paraId="0000006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Branding policy or procedure -colors, design guidelines, furniture, digital paper, aesthetics...</w:t>
      </w:r>
    </w:p>
    <w:p w:rsidR="00000000" w:rsidDel="00000000" w:rsidP="00000000" w:rsidRDefault="00000000" w:rsidRPr="00000000" w14:paraId="000000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 Do List</w:t>
      </w:r>
    </w:p>
    <w:p w:rsidR="00000000" w:rsidDel="00000000" w:rsidP="00000000" w:rsidRDefault="00000000" w:rsidRPr="00000000" w14:paraId="00000072">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Update 2006 Transportation Plan</w:t>
      </w:r>
    </w:p>
    <w:p w:rsidR="00000000" w:rsidDel="00000000" w:rsidP="00000000" w:rsidRDefault="00000000" w:rsidRPr="00000000" w14:paraId="00000073">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Emergency Preparedness Plan/Emergency Response</w:t>
      </w:r>
    </w:p>
    <w:p w:rsidR="00000000" w:rsidDel="00000000" w:rsidP="00000000" w:rsidRDefault="00000000" w:rsidRPr="00000000" w14:paraId="00000074">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Sustainability: Design and Construction policy, perhaps in collaboration with Sustainability Committee</w:t>
      </w:r>
    </w:p>
    <w:p w:rsidR="00000000" w:rsidDel="00000000" w:rsidP="00000000" w:rsidRDefault="00000000" w:rsidRPr="00000000" w14:paraId="00000075">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Building Naming policy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7B">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vote on member-by-position addition of a scheduler</w:t>
      </w:r>
    </w:p>
    <w:p w:rsidR="00000000" w:rsidDel="00000000" w:rsidP="00000000" w:rsidRDefault="00000000" w:rsidRPr="00000000" w14:paraId="0000007C">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Food Pantry request &amp; student feedback from Caleb</w:t>
      </w:r>
    </w:p>
    <w:p w:rsidR="00000000" w:rsidDel="00000000" w:rsidP="00000000" w:rsidRDefault="00000000" w:rsidRPr="00000000" w14:paraId="0000007D">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fees discussion</w:t>
      </w: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p.concept3d.com/?id=780#!ct/11008,10696,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