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/>
        <w:jc w:val="center"/>
        <w:rPr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Diversity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Dec.</w:t>
      </w:r>
      <w:r w:rsidDel="00000000" w:rsidR="00000000" w:rsidRPr="00000000">
        <w:rPr>
          <w:b w:val="1"/>
          <w:rtl w:val="0"/>
        </w:rPr>
        <w:t xml:space="preserve"> 6 , 2019 ~ 9:00 am to 11:00 - Boardroom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80.0" w:type="dxa"/>
        <w:jc w:val="left"/>
        <w:tblInd w:w="-4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8370"/>
        <w:gridCol w:w="3210"/>
        <w:tblGridChange w:id="0">
          <w:tblGrid>
            <w:gridCol w:w="1800"/>
            <w:gridCol w:w="8370"/>
            <w:gridCol w:w="3210"/>
          </w:tblGrid>
        </w:tblGridChange>
      </w:tblGrid>
      <w:tr>
        <w:trPr>
          <w:trHeight w:val="480" w:hRule="atLeast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Process</w:t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9:00-9:10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Introductions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and approve agenda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Vote by members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9:10 - 9:15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Approve minutes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of Nov. 1 meeting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Sarah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Vote by members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9:15-9:20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Nomination and vote of new member: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Tracy Weimer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Vote by members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9:20 - 9:25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ind w:left="-1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BRIEF overview of governance orientation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Marsha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Discussion 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minutes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9:25-9:35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left="-18"/>
              <w:rPr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Bathroom Policy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Update - Action requested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Sarah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Vote by members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9:35-9:45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ind w:left="-1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Cultural Competency Professional Development; Equity Lens Implementation updates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-1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Greg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 mins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9:45-10:15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 and select potential projects for </w:t>
            </w:r>
            <w:hyperlink r:id="rId9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2019-2020 work plan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Vote by members</w:t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10:15 - 10:25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 meeting schedule for January. (First Friday is Jan. 3 before start of term.)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Vote by members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35 mins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10:25 - 10:50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New business - open discussion 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Discussion 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10:50 - 11:00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Announcements 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Discussion </w:t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Members:</w:t>
      </w:r>
      <w:r w:rsidDel="00000000" w:rsidR="00000000" w:rsidRPr="00000000">
        <w:rPr>
          <w:sz w:val="24"/>
          <w:szCs w:val="24"/>
          <w:rtl w:val="0"/>
        </w:rPr>
        <w:t xml:space="preserve"> Greg Evans, Deborah Butler, Sarah Lushia, Rosa Lopez, Gina Szabady, D’Ante Carter, Anna Scott,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Marsha Sills,</w:t>
      </w:r>
      <w:r w:rsidDel="00000000" w:rsidR="00000000" w:rsidRPr="00000000">
        <w:rPr>
          <w:sz w:val="24"/>
          <w:szCs w:val="24"/>
          <w:rtl w:val="0"/>
        </w:rPr>
        <w:t xml:space="preserve"> Matt Fadich, Cameron Santiago, Fatima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Al-Shamasi</w:t>
      </w:r>
      <w:r w:rsidDel="00000000" w:rsidR="00000000" w:rsidRPr="00000000">
        <w:rPr>
          <w:sz w:val="24"/>
          <w:szCs w:val="24"/>
          <w:rtl w:val="0"/>
        </w:rPr>
        <w:t xml:space="preserve">, Paul Jarrell, Shane Turner, (Drew Viles)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Recorder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Tracy Weimer </w:t>
      </w:r>
      <w:r w:rsidDel="00000000" w:rsidR="00000000" w:rsidRPr="00000000">
        <w:rPr>
          <w:rtl w:val="0"/>
        </w:rPr>
      </w:r>
    </w:p>
    <w:sectPr>
      <w:pgSz w:h="12240" w:w="15840"/>
      <w:pgMar w:bottom="1440" w:top="2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8JiFQ3NYWplaebw63lRadmp-okdl-V4urdy_8mhaiXs/edit#gid=1161341563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76WsGCieVhwNATo8gLkoLm_-JE9VP3_a2Q5x8-G8mv8/edit#heading=h.gjdgxs" TargetMode="External"/><Relationship Id="rId7" Type="http://schemas.openxmlformats.org/officeDocument/2006/relationships/hyperlink" Target="https://docs.google.com/document/d/1Jm4NmslJT41EOfsac2UBC7fGl7YPWJGCTS5wBazksRE/edit" TargetMode="External"/><Relationship Id="rId8" Type="http://schemas.openxmlformats.org/officeDocument/2006/relationships/hyperlink" Target="https://docs.google.com/document/d/1xieHpiLaJToZfmRmt-Bib8jr0K-TAzrazMepMVa79mk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