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8958A95" w14:textId="77777777" w:rsidR="00AC28D4" w:rsidRDefault="00FC7AA0">
      <w:pPr>
        <w:pStyle w:val="Title"/>
        <w:spacing w:after="0"/>
        <w:jc w:val="center"/>
        <w:rPr>
          <w:color w:val="000000"/>
          <w:sz w:val="32"/>
          <w:szCs w:val="32"/>
        </w:rPr>
      </w:pPr>
      <w:bookmarkStart w:id="0" w:name="_GoBack"/>
      <w:bookmarkEnd w:id="0"/>
      <w:commentRangeStart w:id="1"/>
      <w:r>
        <w:rPr>
          <w:color w:val="000000"/>
          <w:sz w:val="32"/>
          <w:szCs w:val="32"/>
        </w:rPr>
        <w:t>Writing 122: Argument, Research, &amp; Multimodal Composition</w:t>
      </w:r>
      <w:commentRangeEnd w:id="1"/>
      <w:r>
        <w:commentReference w:id="1"/>
      </w:r>
    </w:p>
    <w:p w14:paraId="0BF23D17" w14:textId="77777777" w:rsidR="00AC28D4" w:rsidRDefault="00FC7AA0">
      <w:pPr>
        <w:pStyle w:val="Subtitle"/>
        <w:spacing w:after="0" w:line="240" w:lineRule="auto"/>
        <w:jc w:val="center"/>
        <w:rPr>
          <w:i w:val="0"/>
          <w:color w:val="7F7F7F"/>
          <w:sz w:val="22"/>
          <w:szCs w:val="22"/>
        </w:rPr>
      </w:pPr>
      <w:r>
        <w:rPr>
          <w:i w:val="0"/>
          <w:color w:val="7F7F7F"/>
          <w:sz w:val="22"/>
          <w:szCs w:val="22"/>
        </w:rPr>
        <w:t>Lane Community College</w:t>
      </w:r>
    </w:p>
    <w:p w14:paraId="671E4F5B" w14:textId="77777777" w:rsidR="00AC28D4" w:rsidRDefault="00FC7AA0">
      <w:pPr>
        <w:pStyle w:val="Subtitle"/>
        <w:spacing w:after="120" w:line="240" w:lineRule="auto"/>
        <w:jc w:val="center"/>
        <w:rPr>
          <w:i w:val="0"/>
          <w:color w:val="7F7F7F"/>
          <w:sz w:val="22"/>
          <w:szCs w:val="22"/>
        </w:rPr>
      </w:pPr>
      <w:r>
        <w:rPr>
          <w:i w:val="0"/>
          <w:color w:val="7F7F7F"/>
          <w:sz w:val="22"/>
          <w:szCs w:val="22"/>
        </w:rPr>
        <w:t xml:space="preserve">Instructor: </w:t>
      </w: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95"/>
        <w:gridCol w:w="3655"/>
      </w:tblGrid>
      <w:tr w:rsidR="00AC28D4" w14:paraId="14005F2F" w14:textId="77777777">
        <w:trPr>
          <w:jc w:val="center"/>
        </w:trPr>
        <w:tc>
          <w:tcPr>
            <w:tcW w:w="5695" w:type="dxa"/>
          </w:tcPr>
          <w:p w14:paraId="10D73226" w14:textId="77777777" w:rsidR="00AC28D4" w:rsidRDefault="00FC7AA0">
            <w:pPr>
              <w:spacing w:after="0" w:line="240" w:lineRule="auto"/>
              <w:ind w:right="115"/>
              <w:rPr>
                <w:rFonts w:ascii="Arial" w:eastAsia="Arial" w:hAnsi="Arial" w:cs="Arial"/>
                <w:color w:val="000000"/>
              </w:rPr>
            </w:pPr>
            <w:r>
              <w:rPr>
                <w:rFonts w:ascii="Arial" w:eastAsia="Arial" w:hAnsi="Arial" w:cs="Arial"/>
                <w:b/>
                <w:color w:val="000000"/>
              </w:rPr>
              <w:t>Class Meeting Times</w:t>
            </w:r>
            <w:r>
              <w:rPr>
                <w:rFonts w:ascii="Arial" w:eastAsia="Arial" w:hAnsi="Arial" w:cs="Arial"/>
                <w:color w:val="000000"/>
              </w:rPr>
              <w:t xml:space="preserve">: </w:t>
            </w:r>
          </w:p>
        </w:tc>
        <w:tc>
          <w:tcPr>
            <w:tcW w:w="3655" w:type="dxa"/>
          </w:tcPr>
          <w:p w14:paraId="2AAB9859" w14:textId="77777777" w:rsidR="00AC28D4" w:rsidRDefault="00FC7AA0">
            <w:pPr>
              <w:spacing w:before="100" w:after="100" w:line="240" w:lineRule="auto"/>
              <w:ind w:right="120"/>
              <w:rPr>
                <w:rFonts w:ascii="Arial" w:eastAsia="Arial" w:hAnsi="Arial" w:cs="Arial"/>
                <w:color w:val="000000"/>
              </w:rPr>
            </w:pPr>
            <w:r>
              <w:rPr>
                <w:rFonts w:ascii="Arial" w:eastAsia="Arial" w:hAnsi="Arial" w:cs="Arial"/>
                <w:b/>
                <w:color w:val="000000"/>
              </w:rPr>
              <w:t>Email:</w:t>
            </w:r>
          </w:p>
        </w:tc>
      </w:tr>
      <w:tr w:rsidR="00AC28D4" w14:paraId="6C100C33" w14:textId="77777777">
        <w:trPr>
          <w:jc w:val="center"/>
        </w:trPr>
        <w:tc>
          <w:tcPr>
            <w:tcW w:w="5695" w:type="dxa"/>
          </w:tcPr>
          <w:p w14:paraId="6D50412C" w14:textId="77777777" w:rsidR="00AC28D4" w:rsidRDefault="00FC7AA0">
            <w:pPr>
              <w:spacing w:after="0" w:line="240" w:lineRule="auto"/>
              <w:ind w:right="115"/>
              <w:rPr>
                <w:rFonts w:ascii="Arial" w:eastAsia="Arial" w:hAnsi="Arial" w:cs="Arial"/>
                <w:color w:val="000000"/>
              </w:rPr>
            </w:pPr>
            <w:r>
              <w:rPr>
                <w:rFonts w:ascii="Arial" w:eastAsia="Arial" w:hAnsi="Arial" w:cs="Arial"/>
                <w:b/>
                <w:color w:val="000000"/>
              </w:rPr>
              <w:t xml:space="preserve">Class Meeting Space: </w:t>
            </w:r>
          </w:p>
        </w:tc>
        <w:tc>
          <w:tcPr>
            <w:tcW w:w="3655" w:type="dxa"/>
          </w:tcPr>
          <w:p w14:paraId="3AE1308B" w14:textId="77777777" w:rsidR="00AC28D4" w:rsidRDefault="00FC7AA0">
            <w:pPr>
              <w:spacing w:before="100" w:after="100" w:line="240" w:lineRule="auto"/>
              <w:ind w:right="120"/>
              <w:rPr>
                <w:rFonts w:ascii="Arial" w:eastAsia="Arial" w:hAnsi="Arial" w:cs="Arial"/>
                <w:color w:val="000000"/>
              </w:rPr>
            </w:pPr>
            <w:r>
              <w:rPr>
                <w:rFonts w:ascii="Arial" w:eastAsia="Arial" w:hAnsi="Arial" w:cs="Arial"/>
                <w:b/>
                <w:color w:val="000000"/>
              </w:rPr>
              <w:t>Office</w:t>
            </w:r>
            <w:r>
              <w:rPr>
                <w:rFonts w:ascii="Arial" w:eastAsia="Arial" w:hAnsi="Arial" w:cs="Arial"/>
                <w:color w:val="000000"/>
              </w:rPr>
              <w:t xml:space="preserve">: </w:t>
            </w:r>
          </w:p>
        </w:tc>
      </w:tr>
      <w:tr w:rsidR="00AC28D4" w14:paraId="74EF3235" w14:textId="77777777">
        <w:trPr>
          <w:jc w:val="center"/>
        </w:trPr>
        <w:tc>
          <w:tcPr>
            <w:tcW w:w="5695" w:type="dxa"/>
          </w:tcPr>
          <w:p w14:paraId="3EB0FA36" w14:textId="77777777" w:rsidR="00AC28D4" w:rsidRDefault="00FC7AA0">
            <w:pPr>
              <w:spacing w:after="0" w:line="240" w:lineRule="auto"/>
              <w:rPr>
                <w:rFonts w:ascii="Arial" w:eastAsia="Arial" w:hAnsi="Arial" w:cs="Arial"/>
                <w:color w:val="000000"/>
              </w:rPr>
            </w:pPr>
            <w:r>
              <w:rPr>
                <w:rFonts w:ascii="Arial" w:eastAsia="Arial" w:hAnsi="Arial" w:cs="Arial"/>
                <w:b/>
                <w:color w:val="000000"/>
              </w:rPr>
              <w:t xml:space="preserve">Office Hours: </w:t>
            </w:r>
            <w:r>
              <w:rPr>
                <w:rFonts w:ascii="Arial" w:eastAsia="Arial" w:hAnsi="Arial" w:cs="Arial"/>
                <w:color w:val="000000"/>
              </w:rPr>
              <w:t> </w:t>
            </w:r>
          </w:p>
        </w:tc>
        <w:tc>
          <w:tcPr>
            <w:tcW w:w="3655" w:type="dxa"/>
          </w:tcPr>
          <w:p w14:paraId="267BC2DC" w14:textId="77777777" w:rsidR="00AC28D4" w:rsidRDefault="00FC7AA0">
            <w:pPr>
              <w:spacing w:before="100" w:after="100" w:line="240" w:lineRule="auto"/>
              <w:ind w:right="120"/>
              <w:rPr>
                <w:rFonts w:ascii="Arial" w:eastAsia="Arial" w:hAnsi="Arial" w:cs="Arial"/>
                <w:color w:val="000000"/>
              </w:rPr>
            </w:pPr>
            <w:r>
              <w:rPr>
                <w:rFonts w:ascii="Arial" w:eastAsia="Arial" w:hAnsi="Arial" w:cs="Arial"/>
                <w:b/>
                <w:color w:val="000000"/>
              </w:rPr>
              <w:t>Phone</w:t>
            </w:r>
            <w:r>
              <w:rPr>
                <w:rFonts w:ascii="Arial" w:eastAsia="Arial" w:hAnsi="Arial" w:cs="Arial"/>
                <w:color w:val="000000"/>
              </w:rPr>
              <w:t>:</w:t>
            </w:r>
          </w:p>
        </w:tc>
      </w:tr>
    </w:tbl>
    <w:p w14:paraId="1766159D" w14:textId="77777777" w:rsidR="00AC28D4" w:rsidRDefault="00FC7AA0">
      <w:pPr>
        <w:spacing w:before="100" w:after="280" w:line="240" w:lineRule="auto"/>
        <w:rPr>
          <w:rFonts w:ascii="Arial" w:eastAsia="Arial" w:hAnsi="Arial" w:cs="Arial"/>
          <w:color w:val="000000"/>
        </w:rPr>
      </w:pPr>
      <w:r>
        <w:rPr>
          <w:rFonts w:ascii="Arial" w:eastAsia="Arial" w:hAnsi="Arial" w:cs="Arial"/>
          <w:b/>
          <w:color w:val="000000"/>
        </w:rPr>
        <w:t>Prerequisite:</w:t>
      </w:r>
      <w:r>
        <w:rPr>
          <w:rFonts w:ascii="Arial" w:eastAsia="Arial" w:hAnsi="Arial" w:cs="Arial"/>
        </w:rPr>
        <w:t xml:space="preserve"> P</w:t>
      </w:r>
      <w:r>
        <w:rPr>
          <w:rFonts w:ascii="Arial" w:eastAsia="Arial" w:hAnsi="Arial" w:cs="Arial"/>
          <w:color w:val="000000"/>
        </w:rPr>
        <w:t>assing grade (C- or better) in WR 121.</w:t>
      </w:r>
    </w:p>
    <w:p w14:paraId="4257F357" w14:textId="77777777" w:rsidR="00AC28D4" w:rsidRDefault="00FC7AA0">
      <w:pPr>
        <w:spacing w:after="280" w:line="240" w:lineRule="auto"/>
        <w:rPr>
          <w:rFonts w:ascii="Arial" w:eastAsia="Arial" w:hAnsi="Arial" w:cs="Arial"/>
          <w:color w:val="000000"/>
          <w:highlight w:val="white"/>
        </w:rPr>
      </w:pPr>
      <w:r>
        <w:rPr>
          <w:rFonts w:ascii="Arial" w:eastAsia="Arial" w:hAnsi="Arial" w:cs="Arial"/>
          <w:b/>
          <w:color w:val="000000"/>
        </w:rPr>
        <w:t>Course Description: </w:t>
      </w:r>
      <w:r>
        <w:rPr>
          <w:rFonts w:ascii="Arial" w:eastAsia="Arial" w:hAnsi="Arial" w:cs="Arial"/>
          <w:color w:val="000000"/>
          <w:highlight w:val="white"/>
        </w:rPr>
        <w:t>WR 122 continues the focus of WR 121 in its review of rhetorical concepts and vocabulary, in the development of reading, thinking, and writing skills, along with metacognitive competencies understood through the lens of a rhetorical voc</w:t>
      </w:r>
      <w:r>
        <w:rPr>
          <w:rFonts w:ascii="Arial" w:eastAsia="Arial" w:hAnsi="Arial" w:cs="Arial"/>
          <w:color w:val="000000"/>
          <w:highlight w:val="white"/>
        </w:rPr>
        <w:t>abulary. Specifically, students will identify, evaluate, and construct chains of reasoning, a process that includes an ability to distinguish assertion from evidence, recognize and evaluate assumptions, and select sources appropriate for a rhetorical task.</w:t>
      </w:r>
      <w:r>
        <w:rPr>
          <w:rFonts w:ascii="Arial" w:eastAsia="Arial" w:hAnsi="Arial" w:cs="Arial"/>
          <w:color w:val="000000"/>
          <w:highlight w:val="white"/>
        </w:rPr>
        <w:t xml:space="preserve"> Students will employ a flexible, collaborative, and appropriate composing process, working in multiple genres, and utilizing at least two modalities. They will produce 3500-4500 words of revised, final draft copy or an appropriate multimodal analog for th</w:t>
      </w:r>
      <w:r>
        <w:rPr>
          <w:rFonts w:ascii="Arial" w:eastAsia="Arial" w:hAnsi="Arial" w:cs="Arial"/>
          <w:color w:val="000000"/>
          <w:highlight w:val="white"/>
        </w:rPr>
        <w:t xml:space="preserve">is amount of text. </w:t>
      </w:r>
      <w:r>
        <w:rPr>
          <w:rFonts w:ascii="Arial" w:eastAsia="Arial" w:hAnsi="Arial" w:cs="Arial"/>
          <w:highlight w:val="white"/>
        </w:rPr>
        <w:t>S</w:t>
      </w:r>
      <w:r>
        <w:rPr>
          <w:rFonts w:ascii="Arial" w:eastAsia="Arial" w:hAnsi="Arial" w:cs="Arial"/>
          <w:color w:val="000000"/>
          <w:highlight w:val="white"/>
        </w:rPr>
        <w:t>tudents will produce at least one essay of a minimum of 1500 words, demonstrating competence in both research and academic argumentation.</w:t>
      </w:r>
    </w:p>
    <w:p w14:paraId="431F1923" w14:textId="77777777" w:rsidR="00AC28D4" w:rsidRDefault="00FC7AA0">
      <w:pPr>
        <w:spacing w:after="280" w:line="240" w:lineRule="auto"/>
        <w:rPr>
          <w:rFonts w:ascii="Arial" w:eastAsia="Arial" w:hAnsi="Arial" w:cs="Arial"/>
          <w:color w:val="000000"/>
        </w:rPr>
      </w:pPr>
      <w:bookmarkStart w:id="2" w:name="_gjdgxs" w:colFirst="0" w:colLast="0"/>
      <w:bookmarkEnd w:id="2"/>
      <w:r>
        <w:rPr>
          <w:rFonts w:ascii="Arial" w:eastAsia="Arial" w:hAnsi="Arial" w:cs="Arial"/>
          <w:b/>
          <w:color w:val="000000"/>
        </w:rPr>
        <w:t>Access and Accommodations: </w:t>
      </w:r>
      <w:r>
        <w:rPr>
          <w:rFonts w:ascii="Arial" w:eastAsia="Arial" w:hAnsi="Arial" w:cs="Arial"/>
        </w:rPr>
        <w:t>To request assistance or accommodations, contact the Center for Accessible Resources at (541) 463-5150 or accessibleresources@lanecc.edu. Please be aware that any accessible tables and chairs in this room should remain available for authorized students who</w:t>
      </w:r>
      <w:r>
        <w:rPr>
          <w:rFonts w:ascii="Arial" w:eastAsia="Arial" w:hAnsi="Arial" w:cs="Arial"/>
        </w:rPr>
        <w:t xml:space="preserve"> find that standard classroom seating is not usable.</w:t>
      </w:r>
    </w:p>
    <w:p w14:paraId="1B1426F6" w14:textId="77777777" w:rsidR="00AC28D4" w:rsidRDefault="00FC7AA0">
      <w:pPr>
        <w:spacing w:after="280" w:line="240" w:lineRule="auto"/>
        <w:rPr>
          <w:rFonts w:ascii="Arial" w:eastAsia="Arial" w:hAnsi="Arial" w:cs="Arial"/>
          <w:color w:val="000000"/>
        </w:rPr>
      </w:pPr>
      <w:r>
        <w:rPr>
          <w:rFonts w:ascii="Arial" w:eastAsia="Arial" w:hAnsi="Arial" w:cs="Arial"/>
          <w:b/>
          <w:color w:val="000000"/>
        </w:rPr>
        <w:t>Required Materials:</w:t>
      </w:r>
    </w:p>
    <w:p w14:paraId="6F277DA3" w14:textId="77777777" w:rsidR="00AC28D4" w:rsidRDefault="00FC7AA0">
      <w:pPr>
        <w:numPr>
          <w:ilvl w:val="0"/>
          <w:numId w:val="3"/>
        </w:numPr>
        <w:spacing w:after="300" w:line="240" w:lineRule="auto"/>
      </w:pPr>
      <w:r>
        <w:rPr>
          <w:rFonts w:ascii="Arial" w:eastAsia="Arial" w:hAnsi="Arial" w:cs="Arial"/>
        </w:rPr>
        <w:t xml:space="preserve">See </w:t>
      </w:r>
      <w:hyperlink r:id="rId7">
        <w:r>
          <w:rPr>
            <w:rFonts w:ascii="Arial" w:eastAsia="Arial" w:hAnsi="Arial" w:cs="Arial"/>
            <w:color w:val="1155CC"/>
            <w:u w:val="single"/>
          </w:rPr>
          <w:t>Recommended Course Texts</w:t>
        </w:r>
      </w:hyperlink>
      <w:r>
        <w:rPr>
          <w:rFonts w:ascii="Arial" w:eastAsia="Arial" w:hAnsi="Arial" w:cs="Arial"/>
        </w:rPr>
        <w:t xml:space="preserve"> list on </w:t>
      </w:r>
      <w:hyperlink r:id="rId8">
        <w:r>
          <w:rPr>
            <w:rFonts w:ascii="Arial" w:eastAsia="Arial" w:hAnsi="Arial" w:cs="Arial"/>
            <w:color w:val="1155CC"/>
            <w:u w:val="single"/>
          </w:rPr>
          <w:t>Writing@Lane</w:t>
        </w:r>
      </w:hyperlink>
      <w:r>
        <w:rPr>
          <w:rFonts w:ascii="Arial" w:eastAsia="Arial" w:hAnsi="Arial" w:cs="Arial"/>
        </w:rPr>
        <w:t xml:space="preserve"> if you would like suggestions. </w:t>
      </w:r>
    </w:p>
    <w:p w14:paraId="590BC0FD" w14:textId="77777777" w:rsidR="00AC28D4" w:rsidRDefault="00FC7AA0">
      <w:pPr>
        <w:spacing w:after="280" w:line="240" w:lineRule="auto"/>
        <w:rPr>
          <w:rFonts w:ascii="Arial" w:eastAsia="Arial" w:hAnsi="Arial" w:cs="Arial"/>
          <w:color w:val="000000"/>
        </w:rPr>
      </w:pPr>
      <w:r>
        <w:rPr>
          <w:rFonts w:ascii="Arial" w:eastAsia="Arial" w:hAnsi="Arial" w:cs="Arial"/>
          <w:b/>
          <w:color w:val="000000"/>
        </w:rPr>
        <w:t>Course</w:t>
      </w:r>
      <w:r>
        <w:rPr>
          <w:rFonts w:ascii="Arial" w:eastAsia="Arial" w:hAnsi="Arial" w:cs="Arial"/>
          <w:color w:val="000000"/>
        </w:rPr>
        <w:t> </w:t>
      </w:r>
      <w:r>
        <w:rPr>
          <w:rFonts w:ascii="Arial" w:eastAsia="Arial" w:hAnsi="Arial" w:cs="Arial"/>
          <w:b/>
          <w:color w:val="000000"/>
        </w:rPr>
        <w:t>Requirements</w:t>
      </w:r>
    </w:p>
    <w:p w14:paraId="32F77D9B" w14:textId="77777777" w:rsidR="00AC28D4" w:rsidRDefault="00FC7AA0">
      <w:pPr>
        <w:numPr>
          <w:ilvl w:val="0"/>
          <w:numId w:val="1"/>
        </w:numPr>
        <w:spacing w:line="240" w:lineRule="auto"/>
        <w:rPr>
          <w:color w:val="000000"/>
        </w:rPr>
      </w:pPr>
      <w:r>
        <w:rPr>
          <w:rFonts w:ascii="Arial" w:eastAsia="Arial" w:hAnsi="Arial" w:cs="Arial"/>
          <w:b/>
          <w:color w:val="000000"/>
        </w:rPr>
        <w:t>Rough Drafts</w:t>
      </w:r>
      <w:r>
        <w:rPr>
          <w:rFonts w:ascii="Arial" w:eastAsia="Arial" w:hAnsi="Arial" w:cs="Arial"/>
          <w:color w:val="000000"/>
        </w:rPr>
        <w:t>: Each portion of the project will go through multiple drafts on the way to completion. Because these intermediary drafts are cruci</w:t>
      </w:r>
      <w:r>
        <w:rPr>
          <w:rFonts w:ascii="Arial" w:eastAsia="Arial" w:hAnsi="Arial" w:cs="Arial"/>
          <w:color w:val="000000"/>
        </w:rPr>
        <w:t>al to the writing process we will employ, attendance at workshops and completion of required drafts is mandatory. Drafts cannot be made up, and failure to attend workshop and/or failure to prepare a required draft will negatively impact your final grade in</w:t>
      </w:r>
      <w:r>
        <w:rPr>
          <w:rFonts w:ascii="Arial" w:eastAsia="Arial" w:hAnsi="Arial" w:cs="Arial"/>
          <w:color w:val="000000"/>
        </w:rPr>
        <w:t xml:space="preserve"> the course.</w:t>
      </w:r>
    </w:p>
    <w:p w14:paraId="5B9A7906" w14:textId="77777777" w:rsidR="00AC28D4" w:rsidRDefault="00FC7AA0">
      <w:pPr>
        <w:numPr>
          <w:ilvl w:val="0"/>
          <w:numId w:val="1"/>
        </w:numPr>
        <w:spacing w:line="240" w:lineRule="auto"/>
        <w:rPr>
          <w:color w:val="000000"/>
        </w:rPr>
      </w:pPr>
      <w:r>
        <w:rPr>
          <w:rFonts w:ascii="Arial" w:eastAsia="Arial" w:hAnsi="Arial" w:cs="Arial"/>
          <w:b/>
          <w:color w:val="000000"/>
        </w:rPr>
        <w:t>Informal Writings: </w:t>
      </w:r>
      <w:r>
        <w:rPr>
          <w:rFonts w:ascii="Arial" w:eastAsia="Arial" w:hAnsi="Arial" w:cs="Arial"/>
          <w:color w:val="000000"/>
        </w:rPr>
        <w:t>Reading responses, invention exercises, and other informal writings will take place both in class and as homework. I will provide you with a prompt for such writings and activities, and you will be expected to follow the gui</w:t>
      </w:r>
      <w:r>
        <w:rPr>
          <w:rFonts w:ascii="Arial" w:eastAsia="Arial" w:hAnsi="Arial" w:cs="Arial"/>
          <w:color w:val="000000"/>
        </w:rPr>
        <w:t>delines laid out for each specific assignment. Unless there are extenuating circumstances, in-class writings cannot be made up. Informal writings given as homework will adhere to the normal lateness policy.</w:t>
      </w:r>
    </w:p>
    <w:p w14:paraId="5021D397" w14:textId="77777777" w:rsidR="00AC28D4" w:rsidRDefault="00FC7AA0">
      <w:pPr>
        <w:numPr>
          <w:ilvl w:val="0"/>
          <w:numId w:val="1"/>
        </w:numPr>
        <w:spacing w:line="240" w:lineRule="auto"/>
        <w:rPr>
          <w:color w:val="000000"/>
        </w:rPr>
      </w:pPr>
      <w:r>
        <w:rPr>
          <w:rFonts w:ascii="Arial" w:eastAsia="Arial" w:hAnsi="Arial" w:cs="Arial"/>
          <w:b/>
          <w:color w:val="000000"/>
        </w:rPr>
        <w:t>Group Work &amp; Collaboration:</w:t>
      </w:r>
      <w:r>
        <w:rPr>
          <w:rFonts w:ascii="Arial" w:eastAsia="Arial" w:hAnsi="Arial" w:cs="Arial"/>
          <w:color w:val="000000"/>
        </w:rPr>
        <w:t> Thinking and communic</w:t>
      </w:r>
      <w:r>
        <w:rPr>
          <w:rFonts w:ascii="Arial" w:eastAsia="Arial" w:hAnsi="Arial" w:cs="Arial"/>
          <w:color w:val="000000"/>
        </w:rPr>
        <w:t xml:space="preserve">ation are collaborative enterprises, and they will be treated as such in this course. You will work with peers on </w:t>
      </w:r>
      <w:r>
        <w:rPr>
          <w:rFonts w:ascii="Arial" w:eastAsia="Arial" w:hAnsi="Arial" w:cs="Arial"/>
          <w:color w:val="000000"/>
        </w:rPr>
        <w:lastRenderedPageBreak/>
        <w:t>brainstorming activities, draft review exercises, in-class worksheets and various other assignments. Participation in such groups will inheren</w:t>
      </w:r>
      <w:r>
        <w:rPr>
          <w:rFonts w:ascii="Arial" w:eastAsia="Arial" w:hAnsi="Arial" w:cs="Arial"/>
          <w:color w:val="000000"/>
        </w:rPr>
        <w:t>tly vary based on your individual work style and way of approaching collaborative situations, but you will be expected to contribute to group work in a way that works for you. If you have questions or concerns about individual activities, please don’t hesi</w:t>
      </w:r>
      <w:r>
        <w:rPr>
          <w:rFonts w:ascii="Arial" w:eastAsia="Arial" w:hAnsi="Arial" w:cs="Arial"/>
          <w:color w:val="000000"/>
        </w:rPr>
        <w:t>tate to speak to me. You will be expected to take responsibility for keeping yourself informed and up to date on what is happening in the course whether you are in attendance or not. In the event of absences or confusion, you may need to schedule an appoin</w:t>
      </w:r>
      <w:r>
        <w:rPr>
          <w:rFonts w:ascii="Arial" w:eastAsia="Arial" w:hAnsi="Arial" w:cs="Arial"/>
          <w:color w:val="000000"/>
        </w:rPr>
        <w:t>tment with me to ensure you understand the expectations and/or requirements of a particular assignment or project.</w:t>
      </w:r>
    </w:p>
    <w:p w14:paraId="3CBF1DB9" w14:textId="77777777" w:rsidR="00AC28D4" w:rsidRDefault="00FC7AA0">
      <w:pPr>
        <w:numPr>
          <w:ilvl w:val="0"/>
          <w:numId w:val="1"/>
        </w:numPr>
        <w:spacing w:line="240" w:lineRule="auto"/>
        <w:rPr>
          <w:color w:val="000000"/>
        </w:rPr>
      </w:pPr>
      <w:r>
        <w:rPr>
          <w:rFonts w:ascii="Arial" w:eastAsia="Arial" w:hAnsi="Arial" w:cs="Arial"/>
          <w:b/>
          <w:color w:val="000000"/>
        </w:rPr>
        <w:t>Formal Writing Projects:</w:t>
      </w:r>
      <w:r>
        <w:rPr>
          <w:rFonts w:ascii="Arial" w:eastAsia="Arial" w:hAnsi="Arial" w:cs="Arial"/>
          <w:color w:val="000000"/>
        </w:rPr>
        <w:t> </w:t>
      </w:r>
      <w:r>
        <w:rPr>
          <w:rFonts w:ascii="Arial" w:eastAsia="Arial" w:hAnsi="Arial" w:cs="Arial"/>
        </w:rPr>
        <w:t xml:space="preserve"> Information about Formal Writing Projects will be provided on assignment sheets accompanied by rubrics. </w:t>
      </w:r>
      <w:r>
        <w:rPr>
          <w:rFonts w:ascii="Arial" w:eastAsia="Arial" w:hAnsi="Arial" w:cs="Arial"/>
          <w:b/>
        </w:rPr>
        <w:t>Please note</w:t>
      </w:r>
      <w:r>
        <w:rPr>
          <w:rFonts w:ascii="Arial" w:eastAsia="Arial" w:hAnsi="Arial" w:cs="Arial"/>
          <w:b/>
        </w:rPr>
        <w:t>, it is not possible to pass the course without completing all of the major writing assignments.</w:t>
      </w:r>
      <w:r>
        <w:rPr>
          <w:rFonts w:ascii="Arial" w:eastAsia="Arial" w:hAnsi="Arial" w:cs="Arial"/>
        </w:rPr>
        <w:t xml:space="preserve"> In the event of an emergency or other severe and unforeseen impediment to completion, contact me immediately.</w:t>
      </w:r>
    </w:p>
    <w:p w14:paraId="0AE42232" w14:textId="77777777" w:rsidR="00AC28D4" w:rsidRDefault="00FC7AA0">
      <w:pPr>
        <w:spacing w:after="280" w:line="240" w:lineRule="auto"/>
        <w:rPr>
          <w:rFonts w:ascii="Arial" w:eastAsia="Arial" w:hAnsi="Arial" w:cs="Arial"/>
          <w:color w:val="000000"/>
        </w:rPr>
      </w:pPr>
      <w:r>
        <w:rPr>
          <w:rFonts w:ascii="Arial" w:eastAsia="Arial" w:hAnsi="Arial" w:cs="Arial"/>
          <w:b/>
          <w:color w:val="000000"/>
        </w:rPr>
        <w:t>Grading: </w:t>
      </w:r>
    </w:p>
    <w:tbl>
      <w:tblPr>
        <w:tblStyle w:val="a0"/>
        <w:tblW w:w="8475" w:type="dxa"/>
        <w:jc w:val="center"/>
        <w:tblBorders>
          <w:top w:val="single" w:sz="36" w:space="0" w:color="000000"/>
          <w:left w:val="single" w:sz="36" w:space="0" w:color="000000"/>
          <w:bottom w:val="single" w:sz="36" w:space="0" w:color="000000"/>
          <w:right w:val="single" w:sz="36" w:space="0" w:color="000000"/>
        </w:tblBorders>
        <w:tblLayout w:type="fixed"/>
        <w:tblLook w:val="0400" w:firstRow="0" w:lastRow="0" w:firstColumn="0" w:lastColumn="0" w:noHBand="0" w:noVBand="1"/>
      </w:tblPr>
      <w:tblGrid>
        <w:gridCol w:w="4253"/>
        <w:gridCol w:w="4222"/>
      </w:tblGrid>
      <w:tr w:rsidR="00AC28D4" w14:paraId="7EE0D888" w14:textId="77777777">
        <w:trPr>
          <w:trHeight w:val="240"/>
          <w:jc w:val="center"/>
        </w:trPr>
        <w:tc>
          <w:tcPr>
            <w:tcW w:w="4253" w:type="dxa"/>
            <w:tcBorders>
              <w:top w:val="single" w:sz="6" w:space="0" w:color="000000"/>
              <w:left w:val="single" w:sz="6" w:space="0" w:color="000000"/>
              <w:bottom w:val="single" w:sz="6" w:space="0" w:color="000000"/>
              <w:right w:val="single" w:sz="6" w:space="0" w:color="000000"/>
            </w:tcBorders>
          </w:tcPr>
          <w:p w14:paraId="6D007F6D" w14:textId="77777777" w:rsidR="00AC28D4" w:rsidRDefault="00FC7AA0">
            <w:pPr>
              <w:spacing w:before="100" w:after="100" w:line="240" w:lineRule="auto"/>
              <w:ind w:left="120" w:right="120"/>
              <w:rPr>
                <w:rFonts w:ascii="Arial" w:eastAsia="Arial" w:hAnsi="Arial" w:cs="Arial"/>
                <w:color w:val="000000"/>
              </w:rPr>
            </w:pPr>
            <w:r>
              <w:rPr>
                <w:rFonts w:ascii="Arial" w:eastAsia="Arial" w:hAnsi="Arial" w:cs="Arial"/>
                <w:color w:val="000000"/>
              </w:rPr>
              <w:t>Assignment</w:t>
            </w:r>
          </w:p>
        </w:tc>
        <w:tc>
          <w:tcPr>
            <w:tcW w:w="4222" w:type="dxa"/>
            <w:tcBorders>
              <w:top w:val="single" w:sz="6" w:space="0" w:color="000000"/>
              <w:left w:val="single" w:sz="6" w:space="0" w:color="000000"/>
              <w:bottom w:val="single" w:sz="6" w:space="0" w:color="000000"/>
              <w:right w:val="single" w:sz="6" w:space="0" w:color="000000"/>
            </w:tcBorders>
          </w:tcPr>
          <w:p w14:paraId="47255954" w14:textId="77777777" w:rsidR="00AC28D4" w:rsidRDefault="00FC7AA0">
            <w:pPr>
              <w:spacing w:before="100" w:after="100" w:line="240" w:lineRule="auto"/>
              <w:ind w:left="120" w:right="120"/>
              <w:rPr>
                <w:rFonts w:ascii="Arial" w:eastAsia="Arial" w:hAnsi="Arial" w:cs="Arial"/>
                <w:color w:val="000000"/>
              </w:rPr>
            </w:pPr>
            <w:r>
              <w:rPr>
                <w:rFonts w:ascii="Arial" w:eastAsia="Arial" w:hAnsi="Arial" w:cs="Arial"/>
                <w:color w:val="000000"/>
              </w:rPr>
              <w:t>Value</w:t>
            </w:r>
          </w:p>
        </w:tc>
      </w:tr>
      <w:tr w:rsidR="00AC28D4" w14:paraId="25172207" w14:textId="77777777">
        <w:trPr>
          <w:trHeight w:val="260"/>
          <w:jc w:val="center"/>
        </w:trPr>
        <w:tc>
          <w:tcPr>
            <w:tcW w:w="4253" w:type="dxa"/>
            <w:tcBorders>
              <w:top w:val="single" w:sz="6" w:space="0" w:color="000000"/>
              <w:left w:val="single" w:sz="6" w:space="0" w:color="000000"/>
              <w:bottom w:val="single" w:sz="6" w:space="0" w:color="000000"/>
              <w:right w:val="single" w:sz="6" w:space="0" w:color="000000"/>
            </w:tcBorders>
          </w:tcPr>
          <w:p w14:paraId="12DFE4A0" w14:textId="77777777" w:rsidR="00AC28D4" w:rsidRDefault="00AC28D4">
            <w:pPr>
              <w:spacing w:before="100" w:after="100" w:line="240" w:lineRule="auto"/>
              <w:ind w:left="120" w:right="120"/>
              <w:rPr>
                <w:rFonts w:ascii="Arial" w:eastAsia="Arial" w:hAnsi="Arial" w:cs="Arial"/>
                <w:color w:val="000000"/>
              </w:rPr>
            </w:pPr>
          </w:p>
        </w:tc>
        <w:tc>
          <w:tcPr>
            <w:tcW w:w="4222" w:type="dxa"/>
            <w:tcBorders>
              <w:top w:val="single" w:sz="6" w:space="0" w:color="000000"/>
              <w:left w:val="single" w:sz="6" w:space="0" w:color="000000"/>
              <w:bottom w:val="single" w:sz="6" w:space="0" w:color="000000"/>
              <w:right w:val="single" w:sz="6" w:space="0" w:color="000000"/>
            </w:tcBorders>
          </w:tcPr>
          <w:p w14:paraId="3252947C" w14:textId="77777777" w:rsidR="00AC28D4" w:rsidRDefault="00AC28D4">
            <w:pPr>
              <w:spacing w:before="100" w:after="100" w:line="240" w:lineRule="auto"/>
              <w:ind w:left="120" w:right="120"/>
              <w:rPr>
                <w:rFonts w:ascii="Arial" w:eastAsia="Arial" w:hAnsi="Arial" w:cs="Arial"/>
                <w:color w:val="000000"/>
              </w:rPr>
            </w:pPr>
          </w:p>
        </w:tc>
      </w:tr>
      <w:tr w:rsidR="00AC28D4" w14:paraId="5E691469" w14:textId="77777777">
        <w:trPr>
          <w:trHeight w:val="240"/>
          <w:jc w:val="center"/>
        </w:trPr>
        <w:tc>
          <w:tcPr>
            <w:tcW w:w="4253" w:type="dxa"/>
            <w:tcBorders>
              <w:top w:val="single" w:sz="6" w:space="0" w:color="000000"/>
              <w:left w:val="single" w:sz="6" w:space="0" w:color="000000"/>
              <w:bottom w:val="single" w:sz="6" w:space="0" w:color="000000"/>
              <w:right w:val="single" w:sz="6" w:space="0" w:color="000000"/>
            </w:tcBorders>
          </w:tcPr>
          <w:p w14:paraId="03813D3D" w14:textId="77777777" w:rsidR="00AC28D4" w:rsidRDefault="00AC28D4">
            <w:pPr>
              <w:spacing w:before="100" w:after="100" w:line="240" w:lineRule="auto"/>
              <w:ind w:left="120" w:right="120"/>
              <w:rPr>
                <w:rFonts w:ascii="Arial" w:eastAsia="Arial" w:hAnsi="Arial" w:cs="Arial"/>
                <w:color w:val="000000"/>
              </w:rPr>
            </w:pPr>
          </w:p>
        </w:tc>
        <w:tc>
          <w:tcPr>
            <w:tcW w:w="4222" w:type="dxa"/>
            <w:tcBorders>
              <w:top w:val="single" w:sz="6" w:space="0" w:color="000000"/>
              <w:left w:val="single" w:sz="6" w:space="0" w:color="000000"/>
              <w:bottom w:val="single" w:sz="6" w:space="0" w:color="000000"/>
              <w:right w:val="single" w:sz="6" w:space="0" w:color="000000"/>
            </w:tcBorders>
          </w:tcPr>
          <w:p w14:paraId="101706B5" w14:textId="77777777" w:rsidR="00AC28D4" w:rsidRDefault="00AC28D4">
            <w:pPr>
              <w:spacing w:before="100" w:after="100" w:line="240" w:lineRule="auto"/>
              <w:ind w:left="120" w:right="120"/>
              <w:rPr>
                <w:rFonts w:ascii="Arial" w:eastAsia="Arial" w:hAnsi="Arial" w:cs="Arial"/>
                <w:color w:val="000000"/>
              </w:rPr>
            </w:pPr>
          </w:p>
        </w:tc>
      </w:tr>
      <w:tr w:rsidR="00AC28D4" w14:paraId="4B218DA9" w14:textId="77777777">
        <w:trPr>
          <w:trHeight w:val="240"/>
          <w:jc w:val="center"/>
        </w:trPr>
        <w:tc>
          <w:tcPr>
            <w:tcW w:w="4253" w:type="dxa"/>
            <w:tcBorders>
              <w:top w:val="single" w:sz="6" w:space="0" w:color="000000"/>
              <w:left w:val="single" w:sz="6" w:space="0" w:color="000000"/>
              <w:bottom w:val="single" w:sz="6" w:space="0" w:color="000000"/>
              <w:right w:val="single" w:sz="6" w:space="0" w:color="000000"/>
            </w:tcBorders>
          </w:tcPr>
          <w:p w14:paraId="0040E501" w14:textId="77777777" w:rsidR="00AC28D4" w:rsidRDefault="00AC28D4">
            <w:pPr>
              <w:spacing w:before="100" w:after="100" w:line="240" w:lineRule="auto"/>
              <w:ind w:left="120" w:right="120"/>
              <w:rPr>
                <w:rFonts w:ascii="Arial" w:eastAsia="Arial" w:hAnsi="Arial" w:cs="Arial"/>
                <w:color w:val="000000"/>
              </w:rPr>
            </w:pPr>
          </w:p>
        </w:tc>
        <w:tc>
          <w:tcPr>
            <w:tcW w:w="4222" w:type="dxa"/>
            <w:tcBorders>
              <w:top w:val="single" w:sz="6" w:space="0" w:color="000000"/>
              <w:left w:val="single" w:sz="6" w:space="0" w:color="000000"/>
              <w:bottom w:val="single" w:sz="6" w:space="0" w:color="000000"/>
              <w:right w:val="single" w:sz="6" w:space="0" w:color="000000"/>
            </w:tcBorders>
          </w:tcPr>
          <w:p w14:paraId="549DF735" w14:textId="77777777" w:rsidR="00AC28D4" w:rsidRDefault="00AC28D4">
            <w:pPr>
              <w:spacing w:before="100" w:after="100" w:line="240" w:lineRule="auto"/>
              <w:ind w:left="120" w:right="120"/>
              <w:rPr>
                <w:rFonts w:ascii="Arial" w:eastAsia="Arial" w:hAnsi="Arial" w:cs="Arial"/>
                <w:color w:val="000000"/>
              </w:rPr>
            </w:pPr>
          </w:p>
        </w:tc>
      </w:tr>
      <w:tr w:rsidR="00AC28D4" w14:paraId="264AA98F" w14:textId="77777777">
        <w:trPr>
          <w:trHeight w:val="240"/>
          <w:jc w:val="center"/>
        </w:trPr>
        <w:tc>
          <w:tcPr>
            <w:tcW w:w="4253" w:type="dxa"/>
            <w:tcBorders>
              <w:top w:val="single" w:sz="6" w:space="0" w:color="000000"/>
              <w:left w:val="single" w:sz="6" w:space="0" w:color="000000"/>
              <w:bottom w:val="single" w:sz="6" w:space="0" w:color="000000"/>
              <w:right w:val="single" w:sz="6" w:space="0" w:color="000000"/>
            </w:tcBorders>
          </w:tcPr>
          <w:p w14:paraId="614479B7" w14:textId="77777777" w:rsidR="00AC28D4" w:rsidRDefault="00AC28D4">
            <w:pPr>
              <w:spacing w:before="100" w:after="100" w:line="240" w:lineRule="auto"/>
              <w:ind w:left="120" w:right="120"/>
              <w:rPr>
                <w:rFonts w:ascii="Arial" w:eastAsia="Arial" w:hAnsi="Arial" w:cs="Arial"/>
                <w:color w:val="000000"/>
              </w:rPr>
            </w:pPr>
          </w:p>
        </w:tc>
        <w:tc>
          <w:tcPr>
            <w:tcW w:w="4222" w:type="dxa"/>
            <w:tcBorders>
              <w:top w:val="single" w:sz="6" w:space="0" w:color="000000"/>
              <w:left w:val="single" w:sz="6" w:space="0" w:color="000000"/>
              <w:bottom w:val="single" w:sz="6" w:space="0" w:color="000000"/>
              <w:right w:val="single" w:sz="6" w:space="0" w:color="000000"/>
            </w:tcBorders>
          </w:tcPr>
          <w:p w14:paraId="1AFE3BD9" w14:textId="77777777" w:rsidR="00AC28D4" w:rsidRDefault="00AC28D4">
            <w:pPr>
              <w:spacing w:before="100" w:after="100" w:line="240" w:lineRule="auto"/>
              <w:ind w:left="120" w:right="120"/>
              <w:rPr>
                <w:rFonts w:ascii="Arial" w:eastAsia="Arial" w:hAnsi="Arial" w:cs="Arial"/>
                <w:color w:val="000000"/>
              </w:rPr>
            </w:pPr>
          </w:p>
        </w:tc>
      </w:tr>
      <w:tr w:rsidR="00AC28D4" w14:paraId="65669E39" w14:textId="77777777">
        <w:trPr>
          <w:trHeight w:val="240"/>
          <w:jc w:val="center"/>
        </w:trPr>
        <w:tc>
          <w:tcPr>
            <w:tcW w:w="4253" w:type="dxa"/>
            <w:tcBorders>
              <w:top w:val="single" w:sz="6" w:space="0" w:color="000000"/>
              <w:left w:val="single" w:sz="6" w:space="0" w:color="000000"/>
              <w:bottom w:val="single" w:sz="6" w:space="0" w:color="000000"/>
              <w:right w:val="single" w:sz="6" w:space="0" w:color="000000"/>
            </w:tcBorders>
          </w:tcPr>
          <w:p w14:paraId="19578F7E" w14:textId="77777777" w:rsidR="00AC28D4" w:rsidRDefault="00AC28D4">
            <w:pPr>
              <w:spacing w:before="100" w:after="100" w:line="240" w:lineRule="auto"/>
              <w:ind w:left="120" w:right="120"/>
              <w:rPr>
                <w:rFonts w:ascii="Arial" w:eastAsia="Arial" w:hAnsi="Arial" w:cs="Arial"/>
                <w:color w:val="000000"/>
              </w:rPr>
            </w:pPr>
          </w:p>
        </w:tc>
        <w:tc>
          <w:tcPr>
            <w:tcW w:w="4222" w:type="dxa"/>
            <w:tcBorders>
              <w:top w:val="single" w:sz="6" w:space="0" w:color="000000"/>
              <w:left w:val="single" w:sz="6" w:space="0" w:color="000000"/>
              <w:bottom w:val="single" w:sz="6" w:space="0" w:color="000000"/>
              <w:right w:val="single" w:sz="6" w:space="0" w:color="000000"/>
            </w:tcBorders>
          </w:tcPr>
          <w:p w14:paraId="4F28A59F" w14:textId="77777777" w:rsidR="00AC28D4" w:rsidRDefault="00AC28D4">
            <w:pPr>
              <w:spacing w:before="100" w:after="100" w:line="240" w:lineRule="auto"/>
              <w:ind w:left="120" w:right="120"/>
              <w:rPr>
                <w:rFonts w:ascii="Arial" w:eastAsia="Arial" w:hAnsi="Arial" w:cs="Arial"/>
                <w:color w:val="000000"/>
              </w:rPr>
            </w:pPr>
          </w:p>
        </w:tc>
      </w:tr>
    </w:tbl>
    <w:p w14:paraId="2CD0EC44" w14:textId="77777777" w:rsidR="00AC28D4" w:rsidRDefault="00FC7AA0">
      <w:pPr>
        <w:spacing w:before="100" w:after="280" w:line="240" w:lineRule="auto"/>
        <w:ind w:left="360"/>
        <w:rPr>
          <w:rFonts w:ascii="Arial" w:eastAsia="Arial" w:hAnsi="Arial" w:cs="Arial"/>
          <w:b/>
          <w:color w:val="000000"/>
        </w:rPr>
      </w:pPr>
      <w:r>
        <w:rPr>
          <w:rFonts w:ascii="Arial" w:eastAsia="Arial" w:hAnsi="Arial" w:cs="Arial"/>
          <w:b/>
          <w:color w:val="000000"/>
        </w:rPr>
        <w:t>Course Outcomes</w:t>
      </w:r>
    </w:p>
    <w:p w14:paraId="6604B455" w14:textId="77777777" w:rsidR="00AC28D4" w:rsidRDefault="00FC7AA0">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Rhetorical Awareness</w:t>
      </w:r>
    </w:p>
    <w:p w14:paraId="5D871398" w14:textId="77777777" w:rsidR="00AC28D4" w:rsidRDefault="00FC7AA0">
      <w:pPr>
        <w:numPr>
          <w:ilvl w:val="1"/>
          <w:numId w:val="4"/>
        </w:numPr>
        <w:pBdr>
          <w:top w:val="nil"/>
          <w:left w:val="nil"/>
          <w:bottom w:val="nil"/>
          <w:right w:val="nil"/>
          <w:between w:val="nil"/>
        </w:pBdr>
        <w:shd w:val="clear" w:color="auto" w:fill="FFFFFF"/>
        <w:spacing w:after="0" w:line="240" w:lineRule="auto"/>
        <w:rPr>
          <w:color w:val="000000"/>
        </w:rPr>
      </w:pPr>
      <w:r>
        <w:rPr>
          <w:rFonts w:ascii="Arial" w:eastAsia="Arial" w:hAnsi="Arial" w:cs="Arial"/>
          <w:color w:val="000000"/>
        </w:rPr>
        <w:t>Exhibit rhetorical awareness &amp; competence;</w:t>
      </w:r>
    </w:p>
    <w:p w14:paraId="22078B95" w14:textId="77777777" w:rsidR="00AC28D4" w:rsidRDefault="00FC7AA0">
      <w:pPr>
        <w:numPr>
          <w:ilvl w:val="1"/>
          <w:numId w:val="4"/>
        </w:numPr>
        <w:pBdr>
          <w:top w:val="nil"/>
          <w:left w:val="nil"/>
          <w:bottom w:val="nil"/>
          <w:right w:val="nil"/>
          <w:between w:val="nil"/>
        </w:pBdr>
        <w:shd w:val="clear" w:color="auto" w:fill="FFFFFF"/>
        <w:spacing w:after="0" w:line="240" w:lineRule="auto"/>
        <w:rPr>
          <w:color w:val="000000"/>
        </w:rPr>
      </w:pPr>
      <w:r>
        <w:rPr>
          <w:rFonts w:ascii="Arial" w:eastAsia="Arial" w:hAnsi="Arial" w:cs="Arial"/>
          <w:color w:val="000000"/>
        </w:rPr>
        <w:t>Apply key rhetorical concepts through analyzing and composing a variety of texts.</w:t>
      </w:r>
    </w:p>
    <w:p w14:paraId="1682930C" w14:textId="77777777" w:rsidR="00AC28D4" w:rsidRDefault="00FC7AA0">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Critical Thinking, Reading, and Writing</w:t>
      </w:r>
    </w:p>
    <w:p w14:paraId="2A4FE484" w14:textId="77777777" w:rsidR="00AC28D4" w:rsidRDefault="00FC7AA0">
      <w:pPr>
        <w:numPr>
          <w:ilvl w:val="1"/>
          <w:numId w:val="4"/>
        </w:numPr>
        <w:pBdr>
          <w:top w:val="nil"/>
          <w:left w:val="nil"/>
          <w:bottom w:val="nil"/>
          <w:right w:val="nil"/>
          <w:between w:val="nil"/>
        </w:pBdr>
        <w:shd w:val="clear" w:color="auto" w:fill="FFFFFF"/>
        <w:spacing w:after="0" w:line="240" w:lineRule="auto"/>
        <w:rPr>
          <w:color w:val="000000"/>
        </w:rPr>
      </w:pPr>
      <w:r>
        <w:rPr>
          <w:rFonts w:ascii="Arial" w:eastAsia="Arial" w:hAnsi="Arial" w:cs="Arial"/>
          <w:color w:val="000000"/>
        </w:rPr>
        <w:t>Analyze and synthesize college-level texts for specific and varied rhetorical tasks/goals;</w:t>
      </w:r>
    </w:p>
    <w:p w14:paraId="55FE556C" w14:textId="77777777" w:rsidR="00AC28D4" w:rsidRDefault="00FC7AA0">
      <w:pPr>
        <w:numPr>
          <w:ilvl w:val="1"/>
          <w:numId w:val="4"/>
        </w:numPr>
        <w:pBdr>
          <w:top w:val="nil"/>
          <w:left w:val="nil"/>
          <w:bottom w:val="nil"/>
          <w:right w:val="nil"/>
          <w:between w:val="nil"/>
        </w:pBdr>
        <w:shd w:val="clear" w:color="auto" w:fill="FFFFFF"/>
        <w:spacing w:after="0" w:line="240" w:lineRule="auto"/>
        <w:rPr>
          <w:color w:val="000000"/>
        </w:rPr>
      </w:pPr>
      <w:r>
        <w:rPr>
          <w:rFonts w:ascii="Arial" w:eastAsia="Arial" w:hAnsi="Arial" w:cs="Arial"/>
          <w:color w:val="000000"/>
        </w:rPr>
        <w:t>Engage in research as a recursive and inquiry-based process; capitalize on the communal and conversational nature of academic research in composing a variety of text</w:t>
      </w:r>
      <w:r>
        <w:rPr>
          <w:rFonts w:ascii="Arial" w:eastAsia="Arial" w:hAnsi="Arial" w:cs="Arial"/>
          <w:color w:val="000000"/>
        </w:rPr>
        <w:t>s.</w:t>
      </w:r>
    </w:p>
    <w:p w14:paraId="191FF64A" w14:textId="77777777" w:rsidR="00AC28D4" w:rsidRDefault="00FC7AA0">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Writing Processes</w:t>
      </w:r>
    </w:p>
    <w:p w14:paraId="7A38377E" w14:textId="77777777" w:rsidR="00AC28D4" w:rsidRDefault="00FC7AA0">
      <w:pPr>
        <w:numPr>
          <w:ilvl w:val="1"/>
          <w:numId w:val="4"/>
        </w:numPr>
        <w:pBdr>
          <w:top w:val="nil"/>
          <w:left w:val="nil"/>
          <w:bottom w:val="nil"/>
          <w:right w:val="nil"/>
          <w:between w:val="nil"/>
        </w:pBdr>
        <w:shd w:val="clear" w:color="auto" w:fill="FFFFFF"/>
        <w:spacing w:after="0" w:line="240" w:lineRule="auto"/>
        <w:rPr>
          <w:color w:val="000000"/>
        </w:rPr>
      </w:pPr>
      <w:r>
        <w:rPr>
          <w:rFonts w:ascii="Arial" w:eastAsia="Arial" w:hAnsi="Arial" w:cs="Arial"/>
          <w:color w:val="000000"/>
        </w:rPr>
        <w:t>Demonstrate flexible and appropriate composing strategies;</w:t>
      </w:r>
    </w:p>
    <w:p w14:paraId="59B5C8F8" w14:textId="77777777" w:rsidR="00AC28D4" w:rsidRDefault="00FC7AA0">
      <w:pPr>
        <w:numPr>
          <w:ilvl w:val="1"/>
          <w:numId w:val="4"/>
        </w:numPr>
        <w:pBdr>
          <w:top w:val="nil"/>
          <w:left w:val="nil"/>
          <w:bottom w:val="nil"/>
          <w:right w:val="nil"/>
          <w:between w:val="nil"/>
        </w:pBdr>
        <w:shd w:val="clear" w:color="auto" w:fill="FFFFFF"/>
        <w:spacing w:after="0" w:line="240" w:lineRule="auto"/>
        <w:rPr>
          <w:color w:val="000000"/>
        </w:rPr>
      </w:pPr>
      <w:r>
        <w:rPr>
          <w:rFonts w:ascii="Arial" w:eastAsia="Arial" w:hAnsi="Arial" w:cs="Arial"/>
          <w:color w:val="000000"/>
        </w:rPr>
        <w:t>Provide constructive peer feedback; respond effectively to peer and instructor feedback;</w:t>
      </w:r>
    </w:p>
    <w:p w14:paraId="2DEBB706" w14:textId="77777777" w:rsidR="00AC28D4" w:rsidRDefault="00FC7AA0">
      <w:pPr>
        <w:numPr>
          <w:ilvl w:val="1"/>
          <w:numId w:val="4"/>
        </w:numPr>
        <w:pBdr>
          <w:top w:val="nil"/>
          <w:left w:val="nil"/>
          <w:bottom w:val="nil"/>
          <w:right w:val="nil"/>
          <w:between w:val="nil"/>
        </w:pBdr>
        <w:shd w:val="clear" w:color="auto" w:fill="FFFFFF"/>
        <w:spacing w:after="0" w:line="240" w:lineRule="auto"/>
        <w:rPr>
          <w:color w:val="000000"/>
        </w:rPr>
      </w:pPr>
      <w:r>
        <w:rPr>
          <w:rFonts w:ascii="Arial" w:eastAsia="Arial" w:hAnsi="Arial" w:cs="Arial"/>
          <w:color w:val="000000"/>
        </w:rPr>
        <w:t>Experiment with and adapt composing processes for a variety of technologies and modalit</w:t>
      </w:r>
      <w:r>
        <w:rPr>
          <w:rFonts w:ascii="Arial" w:eastAsia="Arial" w:hAnsi="Arial" w:cs="Arial"/>
          <w:color w:val="000000"/>
        </w:rPr>
        <w:t>ies.</w:t>
      </w:r>
    </w:p>
    <w:p w14:paraId="46D92E5B" w14:textId="77777777" w:rsidR="00AC28D4" w:rsidRDefault="00FC7AA0">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Knowledge of Conventions:</w:t>
      </w:r>
    </w:p>
    <w:p w14:paraId="14D43659" w14:textId="77777777" w:rsidR="00AC28D4" w:rsidRDefault="00FC7AA0">
      <w:pPr>
        <w:numPr>
          <w:ilvl w:val="1"/>
          <w:numId w:val="4"/>
        </w:numPr>
        <w:pBdr>
          <w:top w:val="nil"/>
          <w:left w:val="nil"/>
          <w:bottom w:val="nil"/>
          <w:right w:val="nil"/>
          <w:between w:val="nil"/>
        </w:pBdr>
        <w:shd w:val="clear" w:color="auto" w:fill="FFFFFF"/>
        <w:spacing w:after="0" w:line="240" w:lineRule="auto"/>
        <w:rPr>
          <w:color w:val="000000"/>
        </w:rPr>
      </w:pPr>
      <w:r>
        <w:rPr>
          <w:rFonts w:ascii="Arial" w:eastAsia="Arial" w:hAnsi="Arial" w:cs="Arial"/>
          <w:color w:val="000000"/>
        </w:rPr>
        <w:t>Deliberately use the conventions of Standard Edited English to enhance meaning;</w:t>
      </w:r>
    </w:p>
    <w:p w14:paraId="2C35AD47" w14:textId="77777777" w:rsidR="00AC28D4" w:rsidRDefault="00FC7AA0">
      <w:pPr>
        <w:numPr>
          <w:ilvl w:val="1"/>
          <w:numId w:val="4"/>
        </w:numPr>
        <w:pBdr>
          <w:top w:val="nil"/>
          <w:left w:val="nil"/>
          <w:bottom w:val="nil"/>
          <w:right w:val="nil"/>
          <w:between w:val="nil"/>
        </w:pBdr>
        <w:shd w:val="clear" w:color="auto" w:fill="FFFFFF"/>
        <w:spacing w:after="0" w:line="240" w:lineRule="auto"/>
        <w:rPr>
          <w:color w:val="000000"/>
        </w:rPr>
      </w:pPr>
      <w:r>
        <w:rPr>
          <w:rFonts w:ascii="Arial" w:eastAsia="Arial" w:hAnsi="Arial" w:cs="Arial"/>
          <w:color w:val="000000"/>
        </w:rPr>
        <w:lastRenderedPageBreak/>
        <w:t>Consistently maneuver text structure, paragraphing, sentence structure, and word choice appropriate to genre;</w:t>
      </w:r>
    </w:p>
    <w:p w14:paraId="2245586F" w14:textId="77777777" w:rsidR="00AC28D4" w:rsidRDefault="00FC7AA0">
      <w:pPr>
        <w:numPr>
          <w:ilvl w:val="1"/>
          <w:numId w:val="4"/>
        </w:numPr>
        <w:pBdr>
          <w:top w:val="nil"/>
          <w:left w:val="nil"/>
          <w:bottom w:val="nil"/>
          <w:right w:val="nil"/>
          <w:between w:val="nil"/>
        </w:pBdr>
        <w:shd w:val="clear" w:color="auto" w:fill="FFFFFF"/>
        <w:spacing w:after="0" w:line="240" w:lineRule="auto"/>
        <w:rPr>
          <w:color w:val="000000"/>
        </w:rPr>
      </w:pPr>
      <w:r>
        <w:rPr>
          <w:rFonts w:ascii="Arial" w:eastAsia="Arial" w:hAnsi="Arial" w:cs="Arial"/>
          <w:color w:val="000000"/>
        </w:rPr>
        <w:t>Systematically and skillfully apply</w:t>
      </w:r>
      <w:r>
        <w:rPr>
          <w:rFonts w:ascii="Arial" w:eastAsia="Arial" w:hAnsi="Arial" w:cs="Arial"/>
          <w:color w:val="000000"/>
        </w:rPr>
        <w:t xml:space="preserve"> citation conventions.</w:t>
      </w:r>
    </w:p>
    <w:p w14:paraId="595E536B" w14:textId="77777777" w:rsidR="00AC28D4" w:rsidRDefault="00FC7AA0">
      <w:pPr>
        <w:numPr>
          <w:ilvl w:val="0"/>
          <w:numId w:val="4"/>
        </w:numPr>
        <w:pBdr>
          <w:top w:val="nil"/>
          <w:left w:val="nil"/>
          <w:bottom w:val="nil"/>
          <w:right w:val="nil"/>
          <w:between w:val="nil"/>
        </w:pBdr>
        <w:shd w:val="clear" w:color="auto" w:fill="FFFFFF"/>
        <w:spacing w:after="0" w:line="240" w:lineRule="auto"/>
        <w:rPr>
          <w:rFonts w:ascii="Arial" w:eastAsia="Arial" w:hAnsi="Arial" w:cs="Arial"/>
          <w:color w:val="000000"/>
        </w:rPr>
      </w:pPr>
      <w:r>
        <w:rPr>
          <w:rFonts w:ascii="Arial" w:eastAsia="Arial" w:hAnsi="Arial" w:cs="Arial"/>
          <w:b/>
          <w:color w:val="000000"/>
        </w:rPr>
        <w:t>Metacognition and Transfer:</w:t>
      </w:r>
    </w:p>
    <w:p w14:paraId="12B31973" w14:textId="77777777" w:rsidR="00AC28D4" w:rsidRDefault="00FC7AA0">
      <w:pPr>
        <w:numPr>
          <w:ilvl w:val="1"/>
          <w:numId w:val="4"/>
        </w:numPr>
        <w:pBdr>
          <w:top w:val="nil"/>
          <w:left w:val="nil"/>
          <w:bottom w:val="nil"/>
          <w:right w:val="nil"/>
          <w:between w:val="nil"/>
        </w:pBdr>
        <w:shd w:val="clear" w:color="auto" w:fill="FFFFFF"/>
        <w:spacing w:after="0" w:line="240" w:lineRule="auto"/>
        <w:rPr>
          <w:color w:val="000000"/>
        </w:rPr>
      </w:pPr>
      <w:r>
        <w:rPr>
          <w:rFonts w:ascii="Arial" w:eastAsia="Arial" w:hAnsi="Arial" w:cs="Arial"/>
          <w:color w:val="000000"/>
        </w:rPr>
        <w:t>Reflect and document procedural knowledge gained in the areas of writing strategies;</w:t>
      </w:r>
    </w:p>
    <w:p w14:paraId="7BE401A1" w14:textId="77777777" w:rsidR="00AC28D4" w:rsidRDefault="00FC7AA0">
      <w:pPr>
        <w:numPr>
          <w:ilvl w:val="1"/>
          <w:numId w:val="4"/>
        </w:numPr>
        <w:pBdr>
          <w:top w:val="nil"/>
          <w:left w:val="nil"/>
          <w:bottom w:val="nil"/>
          <w:right w:val="nil"/>
          <w:between w:val="nil"/>
        </w:pBdr>
        <w:shd w:val="clear" w:color="auto" w:fill="FFFFFF"/>
        <w:spacing w:after="0" w:line="240" w:lineRule="auto"/>
        <w:rPr>
          <w:color w:val="000000"/>
        </w:rPr>
      </w:pPr>
      <w:r>
        <w:rPr>
          <w:rFonts w:ascii="Arial" w:eastAsia="Arial" w:hAnsi="Arial" w:cs="Arial"/>
          <w:color w:val="000000"/>
        </w:rPr>
        <w:t>Transfer and apply writing knowledge to new contexts.</w:t>
      </w:r>
    </w:p>
    <w:p w14:paraId="751F67CF" w14:textId="77777777" w:rsidR="00AC28D4" w:rsidRDefault="00FC7AA0">
      <w:pPr>
        <w:spacing w:before="280" w:after="280" w:line="240" w:lineRule="auto"/>
        <w:ind w:left="360"/>
        <w:rPr>
          <w:rFonts w:ascii="Arial" w:eastAsia="Arial" w:hAnsi="Arial" w:cs="Arial"/>
          <w:color w:val="000000"/>
        </w:rPr>
      </w:pPr>
      <w:r>
        <w:rPr>
          <w:rFonts w:ascii="Arial" w:eastAsia="Arial" w:hAnsi="Arial" w:cs="Arial"/>
          <w:b/>
          <w:color w:val="000000"/>
        </w:rPr>
        <w:t xml:space="preserve">Course Policies </w:t>
      </w:r>
    </w:p>
    <w:p w14:paraId="50DE66CF" w14:textId="77777777" w:rsidR="00AC28D4" w:rsidRDefault="00FC7AA0">
      <w:pPr>
        <w:numPr>
          <w:ilvl w:val="0"/>
          <w:numId w:val="2"/>
        </w:numPr>
        <w:spacing w:line="240" w:lineRule="auto"/>
        <w:rPr>
          <w:color w:val="000000"/>
        </w:rPr>
      </w:pPr>
      <w:r>
        <w:rPr>
          <w:rFonts w:ascii="Arial" w:eastAsia="Arial" w:hAnsi="Arial" w:cs="Arial"/>
          <w:b/>
          <w:color w:val="000000"/>
        </w:rPr>
        <w:t>Attendance:</w:t>
      </w:r>
      <w:r>
        <w:rPr>
          <w:rFonts w:ascii="Arial" w:eastAsia="Arial" w:hAnsi="Arial" w:cs="Arial"/>
          <w:color w:val="000000"/>
        </w:rPr>
        <w:t> Due to the collaborative nature of the course, attendance is mandatory. You will be granted four absences for emergencies or illness. Beyond that, each absence will result in a 1% deduction from your final grade. </w:t>
      </w:r>
      <w:r>
        <w:rPr>
          <w:rFonts w:ascii="Arial" w:eastAsia="Arial" w:hAnsi="Arial" w:cs="Arial"/>
          <w:b/>
          <w:color w:val="000000"/>
        </w:rPr>
        <w:t>Any student who fails to attend all sessions during the first week of class will be administratively withdrawn from the course. After the first week, dropping or withdrawing from the course is your responsibility. </w:t>
      </w:r>
      <w:r>
        <w:rPr>
          <w:rFonts w:ascii="Arial" w:eastAsia="Arial" w:hAnsi="Arial" w:cs="Arial"/>
          <w:color w:val="000000"/>
        </w:rPr>
        <w:t>Please be aware of deadlines and procedure</w:t>
      </w:r>
      <w:r>
        <w:rPr>
          <w:rFonts w:ascii="Arial" w:eastAsia="Arial" w:hAnsi="Arial" w:cs="Arial"/>
          <w:color w:val="000000"/>
        </w:rPr>
        <w:t>s for removing yourself from the course in the event you are not able to complete the term.</w:t>
      </w:r>
    </w:p>
    <w:p w14:paraId="7F1B01B7" w14:textId="77777777" w:rsidR="00AC28D4" w:rsidRDefault="00FC7AA0">
      <w:pPr>
        <w:numPr>
          <w:ilvl w:val="0"/>
          <w:numId w:val="2"/>
        </w:numPr>
        <w:spacing w:line="240" w:lineRule="auto"/>
        <w:rPr>
          <w:color w:val="000000"/>
        </w:rPr>
      </w:pPr>
      <w:r>
        <w:rPr>
          <w:rFonts w:ascii="Arial" w:eastAsia="Arial" w:hAnsi="Arial" w:cs="Arial"/>
          <w:b/>
          <w:color w:val="000000"/>
        </w:rPr>
        <w:t>Punctuality:</w:t>
      </w:r>
      <w:r>
        <w:rPr>
          <w:rFonts w:ascii="Arial" w:eastAsia="Arial" w:hAnsi="Arial" w:cs="Arial"/>
          <w:color w:val="000000"/>
        </w:rPr>
        <w:t>  I will take roll at the beginning of class each day; if you are not in the classroom at the time roll is taken, you will be marked absent. If you arri</w:t>
      </w:r>
      <w:r>
        <w:rPr>
          <w:rFonts w:ascii="Arial" w:eastAsia="Arial" w:hAnsi="Arial" w:cs="Arial"/>
          <w:color w:val="000000"/>
        </w:rPr>
        <w:t>ve late, it is your responsibility to come speak to me during a break or after class to ensure that your absence is converted to a tardy. In the event of excessive tardiness, I will contact you to discuss the issue. If the problem remains unresolved, futur</w:t>
      </w:r>
      <w:r>
        <w:rPr>
          <w:rFonts w:ascii="Arial" w:eastAsia="Arial" w:hAnsi="Arial" w:cs="Arial"/>
          <w:color w:val="000000"/>
        </w:rPr>
        <w:t>e tardiness will accrue toward additional absences, and the unexcused absence policy will be applied as described above.</w:t>
      </w:r>
    </w:p>
    <w:p w14:paraId="4A1DC69C" w14:textId="77777777" w:rsidR="00AC28D4" w:rsidRDefault="00FC7AA0">
      <w:pPr>
        <w:numPr>
          <w:ilvl w:val="0"/>
          <w:numId w:val="2"/>
        </w:numPr>
        <w:spacing w:line="240" w:lineRule="auto"/>
        <w:rPr>
          <w:color w:val="000000"/>
        </w:rPr>
      </w:pPr>
      <w:r>
        <w:rPr>
          <w:rFonts w:ascii="Arial" w:eastAsia="Arial" w:hAnsi="Arial" w:cs="Arial"/>
          <w:b/>
          <w:color w:val="000000"/>
        </w:rPr>
        <w:t>Participation &amp; Preparation: </w:t>
      </w:r>
      <w:r>
        <w:rPr>
          <w:rFonts w:ascii="Arial" w:eastAsia="Arial" w:hAnsi="Arial" w:cs="Arial"/>
          <w:color w:val="000000"/>
        </w:rPr>
        <w:t> This class is designed active participation and minimal lecture, so your participation and preparation ar</w:t>
      </w:r>
      <w:r>
        <w:rPr>
          <w:rFonts w:ascii="Arial" w:eastAsia="Arial" w:hAnsi="Arial" w:cs="Arial"/>
          <w:color w:val="000000"/>
        </w:rPr>
        <w:t>e crucial. You will be expected to arrive each day with the assigned reading and writing assignments completed. If it becomes apparent that individuals are not adequately prepared to participate in discussions, </w:t>
      </w:r>
      <w:r>
        <w:rPr>
          <w:rFonts w:ascii="Arial" w:eastAsia="Arial" w:hAnsi="Arial" w:cs="Arial"/>
          <w:b/>
          <w:color w:val="000000"/>
        </w:rPr>
        <w:t>mandatory, closed-text, pop quizzes will be i</w:t>
      </w:r>
      <w:r>
        <w:rPr>
          <w:rFonts w:ascii="Arial" w:eastAsia="Arial" w:hAnsi="Arial" w:cs="Arial"/>
          <w:b/>
          <w:color w:val="000000"/>
        </w:rPr>
        <w:t>nstituted.</w:t>
      </w:r>
    </w:p>
    <w:p w14:paraId="735935B2" w14:textId="77777777" w:rsidR="00AC28D4" w:rsidRDefault="00FC7AA0">
      <w:pPr>
        <w:numPr>
          <w:ilvl w:val="0"/>
          <w:numId w:val="2"/>
        </w:numPr>
        <w:spacing w:line="240" w:lineRule="auto"/>
        <w:rPr>
          <w:color w:val="000000"/>
        </w:rPr>
      </w:pPr>
      <w:r>
        <w:rPr>
          <w:rFonts w:ascii="Arial" w:eastAsia="Arial" w:hAnsi="Arial" w:cs="Arial"/>
          <w:b/>
          <w:color w:val="000000"/>
        </w:rPr>
        <w:t>Classroom Decorum: </w:t>
      </w:r>
      <w:r>
        <w:rPr>
          <w:rFonts w:ascii="Arial" w:eastAsia="Arial" w:hAnsi="Arial" w:cs="Arial"/>
          <w:color w:val="000000"/>
        </w:rPr>
        <w:t>In order to facilitate a congenial working environment, you will be expected to treat your peers, yourselves, and me with respect and dignity at all times. While debate is openly encouraged, you will be expected to engage disa</w:t>
      </w:r>
      <w:r>
        <w:rPr>
          <w:rFonts w:ascii="Arial" w:eastAsia="Arial" w:hAnsi="Arial" w:cs="Arial"/>
          <w:color w:val="000000"/>
        </w:rPr>
        <w:t>greements with an open mind and a willingness to listen respectfully. In order to fully engage in such discussions, please refrain from using cell phones, laptops, or other devices to view non-course related materials (this includes email, work for other c</w:t>
      </w:r>
      <w:r>
        <w:rPr>
          <w:rFonts w:ascii="Arial" w:eastAsia="Arial" w:hAnsi="Arial" w:cs="Arial"/>
          <w:color w:val="000000"/>
        </w:rPr>
        <w:t>ourses or homework for this class, social media, and text messaging).</w:t>
      </w:r>
      <w:r>
        <w:rPr>
          <w:rFonts w:ascii="Arial" w:eastAsia="Arial" w:hAnsi="Arial" w:cs="Arial"/>
          <w:b/>
          <w:color w:val="000000"/>
        </w:rPr>
        <w:t> </w:t>
      </w:r>
      <w:r>
        <w:rPr>
          <w:rFonts w:ascii="Arial" w:eastAsia="Arial" w:hAnsi="Arial" w:cs="Arial"/>
          <w:color w:val="000000"/>
        </w:rPr>
        <w:t>Failure to prepare for class or engage others respectfully will result in a mandatory conference to discuss the issues. Continued disruption or lack of preparation will result in ejectio</w:t>
      </w:r>
      <w:r>
        <w:rPr>
          <w:rFonts w:ascii="Arial" w:eastAsia="Arial" w:hAnsi="Arial" w:cs="Arial"/>
          <w:color w:val="000000"/>
        </w:rPr>
        <w:t>n from class and possibly failing the course. All students are required to adhere to the LCC Student Code of Conduct, which can be found at </w:t>
      </w:r>
      <w:hyperlink r:id="rId9">
        <w:r>
          <w:rPr>
            <w:rFonts w:ascii="Arial" w:eastAsia="Arial" w:hAnsi="Arial" w:cs="Arial"/>
            <w:color w:val="0000FF"/>
            <w:u w:val="single"/>
          </w:rPr>
          <w:t>http://www.lanecc.edu/copps/student-code-conduct</w:t>
        </w:r>
      </w:hyperlink>
      <w:r>
        <w:rPr>
          <w:rFonts w:ascii="Arial" w:eastAsia="Arial" w:hAnsi="Arial" w:cs="Arial"/>
          <w:color w:val="000000"/>
        </w:rPr>
        <w:t>.</w:t>
      </w:r>
    </w:p>
    <w:p w14:paraId="406DE480" w14:textId="77777777" w:rsidR="00AC28D4" w:rsidRDefault="00FC7AA0">
      <w:pPr>
        <w:numPr>
          <w:ilvl w:val="0"/>
          <w:numId w:val="2"/>
        </w:numPr>
        <w:spacing w:line="240" w:lineRule="auto"/>
        <w:rPr>
          <w:color w:val="000000"/>
        </w:rPr>
      </w:pPr>
      <w:r>
        <w:rPr>
          <w:rFonts w:ascii="Arial" w:eastAsia="Arial" w:hAnsi="Arial" w:cs="Arial"/>
          <w:b/>
          <w:color w:val="000000"/>
        </w:rPr>
        <w:t>Late Work Policy: </w:t>
      </w:r>
      <w:r>
        <w:rPr>
          <w:rFonts w:ascii="Arial" w:eastAsia="Arial" w:hAnsi="Arial" w:cs="Arial"/>
          <w:color w:val="000000"/>
        </w:rPr>
        <w:t>All drafts and final revisions are due on the date listed in the schedule to be turned in as indicated on Moodle and in the schedule. All work not turned in by the assigned due date will be considered late, and a penalty of 5% per busin</w:t>
      </w:r>
      <w:r>
        <w:rPr>
          <w:rFonts w:ascii="Arial" w:eastAsia="Arial" w:hAnsi="Arial" w:cs="Arial"/>
          <w:color w:val="000000"/>
        </w:rPr>
        <w:t>ess day will be assessed for up to a 25% reduction of your total score on the essay. For example, a paper due in-class on Wednesday that is turned in during class on the following Monday will receive a 15% late penalty. In the event of personal emergencies</w:t>
      </w:r>
      <w:r>
        <w:rPr>
          <w:rFonts w:ascii="Arial" w:eastAsia="Arial" w:hAnsi="Arial" w:cs="Arial"/>
          <w:color w:val="000000"/>
        </w:rPr>
        <w:t xml:space="preserve">, exceptions may be made if arrangements are made in advance of the assigned due </w:t>
      </w:r>
      <w:r>
        <w:rPr>
          <w:rFonts w:ascii="Arial" w:eastAsia="Arial" w:hAnsi="Arial" w:cs="Arial"/>
          <w:color w:val="000000"/>
        </w:rPr>
        <w:lastRenderedPageBreak/>
        <w:t>date. </w:t>
      </w:r>
    </w:p>
    <w:p w14:paraId="52E3DFA3" w14:textId="77777777" w:rsidR="00AC28D4" w:rsidRDefault="00FC7AA0">
      <w:pPr>
        <w:numPr>
          <w:ilvl w:val="0"/>
          <w:numId w:val="2"/>
        </w:numPr>
        <w:spacing w:line="240" w:lineRule="auto"/>
        <w:rPr>
          <w:color w:val="000000"/>
        </w:rPr>
      </w:pPr>
      <w:r>
        <w:rPr>
          <w:rFonts w:ascii="Arial" w:eastAsia="Arial" w:hAnsi="Arial" w:cs="Arial"/>
          <w:b/>
          <w:color w:val="000000"/>
        </w:rPr>
        <w:t>Plagiarism/Original Work</w:t>
      </w:r>
      <w:r>
        <w:rPr>
          <w:rFonts w:ascii="Arial" w:eastAsia="Arial" w:hAnsi="Arial" w:cs="Arial"/>
          <w:color w:val="000000"/>
        </w:rPr>
        <w:t>: All work submitted for this course must be composed by you specifically for this class. If you wish to work with materials you have used in an</w:t>
      </w:r>
      <w:r>
        <w:rPr>
          <w:rFonts w:ascii="Arial" w:eastAsia="Arial" w:hAnsi="Arial" w:cs="Arial"/>
          <w:color w:val="000000"/>
        </w:rPr>
        <w:t>other setting, please come see me first to ensure you are appropriately engaging this material. While you will be encouraged to complete research and review the work of other people who engage your topics or interests, you will be expected to cite any work</w:t>
      </w:r>
      <w:r>
        <w:rPr>
          <w:rFonts w:ascii="Arial" w:eastAsia="Arial" w:hAnsi="Arial" w:cs="Arial"/>
          <w:color w:val="000000"/>
        </w:rPr>
        <w:t xml:space="preserve"> that you incorporate into your own writing. Although most plagiarism is accidental and can be addressed through increasing your knowledge about proper citation, intentional plagiarism is a very serious offense. In the event that you intentionally pass off</w:t>
      </w:r>
      <w:r>
        <w:rPr>
          <w:rFonts w:ascii="Arial" w:eastAsia="Arial" w:hAnsi="Arial" w:cs="Arial"/>
          <w:color w:val="000000"/>
        </w:rPr>
        <w:t xml:space="preserve"> someone else’s work as your own, you will be subject to LCC’s plagiarism policy, which includes potentially failing the assignment and possibly the entire course and well as more severe penalties.</w:t>
      </w:r>
    </w:p>
    <w:p w14:paraId="0B074197" w14:textId="77777777" w:rsidR="00AC28D4" w:rsidRDefault="00AC28D4">
      <w:pPr>
        <w:spacing w:line="240" w:lineRule="auto"/>
      </w:pPr>
    </w:p>
    <w:sectPr w:rsidR="00AC28D4">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ina Szabady" w:date="2017-06-14T17:44:00Z" w:initials="">
    <w:p w14:paraId="39974A39" w14:textId="77777777" w:rsidR="00AC28D4" w:rsidRDefault="00FC7AA0">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Syllabus templates are for your convenience and are not r</w:t>
      </w:r>
      <w:r>
        <w:rPr>
          <w:rFonts w:ascii="Arial" w:eastAsia="Arial" w:hAnsi="Arial" w:cs="Arial"/>
          <w:color w:val="000000"/>
        </w:rPr>
        <w:t>equired. If you wish to use this template, select "Make a copy" or "Download as" from the File menu to create an editable version of the template.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9974A3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D55"/>
    <w:multiLevelType w:val="multilevel"/>
    <w:tmpl w:val="5D0ADA1A"/>
    <w:lvl w:ilvl="0">
      <w:start w:val="1"/>
      <w:numFmt w:val="upperLetter"/>
      <w:lvlText w:val="%1."/>
      <w:lvlJc w:val="left"/>
      <w:pPr>
        <w:ind w:left="720" w:hanging="360"/>
      </w:p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C56FC4"/>
    <w:multiLevelType w:val="multilevel"/>
    <w:tmpl w:val="E7869ED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15:restartNumberingAfterBreak="0">
    <w:nsid w:val="2AF24BCD"/>
    <w:multiLevelType w:val="multilevel"/>
    <w:tmpl w:val="54E2B6A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3" w15:restartNumberingAfterBreak="0">
    <w:nsid w:val="489B1B2A"/>
    <w:multiLevelType w:val="multilevel"/>
    <w:tmpl w:val="B0B237C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D4"/>
    <w:rsid w:val="00AC28D4"/>
    <w:rsid w:val="00FC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E43B0"/>
  <w15:docId w15:val="{C4FEB217-D9EA-41BF-863F-7D48CA1C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8" w:space="4" w:color="4F81BD"/>
        <w:right w:val="nil"/>
        <w:between w:val="nil"/>
      </w:pBdr>
      <w:spacing w:after="300" w:line="240" w:lineRule="auto"/>
    </w:pPr>
    <w:rPr>
      <w:rFonts w:ascii="Cambria" w:eastAsia="Cambria" w:hAnsi="Cambria" w:cs="Cambria"/>
      <w:color w:val="17365D"/>
      <w:sz w:val="52"/>
      <w:szCs w:val="52"/>
    </w:rPr>
  </w:style>
  <w:style w:type="paragraph" w:styleId="Subtitle">
    <w:name w:val="Subtitle"/>
    <w:basedOn w:val="Normal"/>
    <w:next w:val="Normal"/>
    <w:pPr>
      <w:pBdr>
        <w:top w:val="nil"/>
        <w:left w:val="nil"/>
        <w:bottom w:val="nil"/>
        <w:right w:val="nil"/>
        <w:between w:val="nil"/>
      </w:pBdr>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C7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A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ites.google.com/lanecc.edu/writing/home?authuser=0" TargetMode="External"/><Relationship Id="rId3" Type="http://schemas.openxmlformats.org/officeDocument/2006/relationships/settings" Target="settings.xml"/><Relationship Id="rId7" Type="http://schemas.openxmlformats.org/officeDocument/2006/relationships/hyperlink" Target="https://sites.google.com/lanecc.edu/writing/instructor-resources/writing-instructors?authuser=0"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necc.edu/copps/student-code-condu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Lane Community College</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SchmidtJ</dc:creator>
  <cp:lastModifiedBy>nwtech</cp:lastModifiedBy>
  <cp:revision>2</cp:revision>
  <dcterms:created xsi:type="dcterms:W3CDTF">2019-04-04T17:44:00Z</dcterms:created>
  <dcterms:modified xsi:type="dcterms:W3CDTF">2019-04-04T17:44:00Z</dcterms:modified>
</cp:coreProperties>
</file>